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9C7" w:rsidRPr="00345D66" w:rsidRDefault="008469C7" w:rsidP="008469C7">
      <w:pPr>
        <w:tabs>
          <w:tab w:val="left" w:pos="7140"/>
        </w:tabs>
        <w:rPr>
          <w:b/>
          <w:lang w:val="en-US"/>
        </w:rPr>
      </w:pPr>
      <w:r w:rsidRPr="00345D66">
        <w:rPr>
          <w:b/>
          <w:noProof/>
          <w:lang w:val="en-US" w:eastAsia="en-US"/>
        </w:rPr>
        <w:drawing>
          <wp:anchor distT="0" distB="0" distL="114300" distR="114300" simplePos="0" relativeHeight="251666432" behindDoc="1" locked="0" layoutInCell="1" allowOverlap="1" wp14:anchorId="32A802CF" wp14:editId="72809105">
            <wp:simplePos x="0" y="0"/>
            <wp:positionH relativeFrom="column">
              <wp:posOffset>4082266</wp:posOffset>
            </wp:positionH>
            <wp:positionV relativeFrom="page">
              <wp:posOffset>537845</wp:posOffset>
            </wp:positionV>
            <wp:extent cx="1360941" cy="763793"/>
            <wp:effectExtent l="0" t="0" r="0"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60941" cy="763793"/>
                    </a:xfrm>
                    <a:prstGeom prst="rect">
                      <a:avLst/>
                    </a:prstGeom>
                  </pic:spPr>
                </pic:pic>
              </a:graphicData>
            </a:graphic>
            <wp14:sizeRelH relativeFrom="margin">
              <wp14:pctWidth>0</wp14:pctWidth>
            </wp14:sizeRelH>
            <wp14:sizeRelV relativeFrom="margin">
              <wp14:pctHeight>0</wp14:pctHeight>
            </wp14:sizeRelV>
          </wp:anchor>
        </w:drawing>
      </w:r>
      <w:r w:rsidRPr="00345D66">
        <w:rPr>
          <w:b/>
          <w:lang w:val="en-US"/>
        </w:rPr>
        <w:t xml:space="preserve">                                                           ROMÂNIA                    </w:t>
      </w:r>
      <w:r w:rsidRPr="00345D66">
        <w:rPr>
          <w:b/>
          <w:lang w:val="en-US"/>
        </w:rPr>
        <w:tab/>
      </w:r>
    </w:p>
    <w:p w:rsidR="008469C7" w:rsidRPr="00345D66" w:rsidRDefault="008469C7" w:rsidP="008469C7">
      <w:pPr>
        <w:rPr>
          <w:b/>
          <w:lang w:val="en-US"/>
        </w:rPr>
      </w:pPr>
      <w:r w:rsidRPr="00345D66">
        <w:rPr>
          <w:b/>
          <w:lang w:val="en-US"/>
        </w:rPr>
        <w:t xml:space="preserve">                                                     JUDEŢUL MUREŞ</w:t>
      </w:r>
    </w:p>
    <w:p w:rsidR="008469C7" w:rsidRPr="00345D66" w:rsidRDefault="008469C7" w:rsidP="008469C7">
      <w:pPr>
        <w:rPr>
          <w:b/>
          <w:lang w:val="en-US"/>
        </w:rPr>
      </w:pPr>
      <w:r w:rsidRPr="00345D66">
        <w:rPr>
          <w:b/>
          <w:lang w:val="en-US"/>
        </w:rPr>
        <w:t xml:space="preserve">                                                   ORAŞUL SĂRMAŞU</w:t>
      </w:r>
    </w:p>
    <w:p w:rsidR="008469C7" w:rsidRPr="00345D66" w:rsidRDefault="008469C7" w:rsidP="008469C7">
      <w:pPr>
        <w:pStyle w:val="Header"/>
        <w:rPr>
          <w:b/>
          <w:lang w:val="en-US"/>
        </w:rPr>
      </w:pPr>
      <w:r w:rsidRPr="00345D66">
        <w:rPr>
          <w:b/>
          <w:lang w:val="en-US"/>
        </w:rPr>
        <w:t xml:space="preserve">                                   </w:t>
      </w:r>
      <w:r w:rsidR="006C5207" w:rsidRPr="00345D66">
        <w:rPr>
          <w:b/>
          <w:lang w:val="en-US"/>
        </w:rPr>
        <w:t xml:space="preserve">                 CONSILIUL LOCAL</w:t>
      </w:r>
    </w:p>
    <w:p w:rsidR="008469C7" w:rsidRPr="00345D66" w:rsidRDefault="008469C7" w:rsidP="008469C7">
      <w:pPr>
        <w:pStyle w:val="Header"/>
        <w:jc w:val="center"/>
        <w:rPr>
          <w:b/>
          <w:lang w:val="en-US"/>
        </w:rPr>
      </w:pPr>
      <w:r w:rsidRPr="00345D66">
        <w:rPr>
          <w:noProof/>
          <w:lang w:val="en-US" w:eastAsia="en-US"/>
        </w:rPr>
        <mc:AlternateContent>
          <mc:Choice Requires="wps">
            <w:drawing>
              <wp:anchor distT="0" distB="0" distL="114300" distR="114300" simplePos="0" relativeHeight="251664384" behindDoc="0" locked="0" layoutInCell="1" allowOverlap="1" wp14:anchorId="65E6C6E0" wp14:editId="61686128">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5D66" w:rsidRDefault="00345D66"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" filled="f" stroked="f">
                <v:textbox>
                  <w:txbxContent>
                    <w:p w:rsidR="00345D66" w:rsidRDefault="00345D66" w:rsidP="008469C7">
                      <w:pPr>
                        <w:rPr>
                          <w:b/>
                          <w:lang w:val="en-US"/>
                        </w:rPr>
                      </w:pPr>
                      <w:r>
                        <w:rPr>
                          <w:b/>
                          <w:lang w:val="en-US"/>
                        </w:rPr>
                        <w:t>www.sarmasu.ro</w:t>
                      </w:r>
                    </w:p>
                  </w:txbxContent>
                </v:textbox>
              </v:shape>
            </w:pict>
          </mc:Fallback>
        </mc:AlternateContent>
      </w:r>
      <w:r w:rsidRPr="00345D66">
        <w:rPr>
          <w:noProof/>
          <w:lang w:val="en-US" w:eastAsia="en-US"/>
        </w:rPr>
        <w:drawing>
          <wp:anchor distT="0" distB="0" distL="114300" distR="114300" simplePos="0" relativeHeight="251663360" behindDoc="0" locked="0" layoutInCell="1" allowOverlap="1" wp14:anchorId="26D10C78" wp14:editId="3CD8273E">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5D66">
        <w:rPr>
          <w:noProof/>
          <w:lang w:val="en-US" w:eastAsia="en-US"/>
        </w:rPr>
        <mc:AlternateContent>
          <mc:Choice Requires="wps">
            <w:drawing>
              <wp:anchor distT="0" distB="0" distL="114300" distR="114300" simplePos="0" relativeHeight="251662336" behindDoc="0" locked="0" layoutInCell="1" allowOverlap="1" wp14:anchorId="2F7B0EE6" wp14:editId="1EF74F32">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0A261D8"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" fillcolor="#9cf" strokecolor="white" strokeweight="6pt"/>
            </w:pict>
          </mc:Fallback>
        </mc:AlternateContent>
      </w:r>
      <w:r w:rsidRPr="00345D66">
        <w:rPr>
          <w:noProof/>
          <w:lang w:val="en-US" w:eastAsia="en-US"/>
        </w:rPr>
        <mc:AlternateContent>
          <mc:Choice Requires="wps">
            <w:drawing>
              <wp:anchor distT="0" distB="0" distL="114300" distR="114300" simplePos="0" relativeHeight="251661312" behindDoc="0" locked="0" layoutInCell="1" allowOverlap="1" wp14:anchorId="47EDB17E" wp14:editId="04BEF715">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611F3B"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Pmi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" strokecolor="#9cf" strokeweight="2pt"/>
            </w:pict>
          </mc:Fallback>
        </mc:AlternateContent>
      </w:r>
      <w:r w:rsidRPr="00345D66">
        <w:rPr>
          <w:noProof/>
          <w:lang w:val="en-US" w:eastAsia="en-US"/>
        </w:rPr>
        <mc:AlternateContent>
          <mc:Choice Requires="wps">
            <w:drawing>
              <wp:anchor distT="0" distB="0" distL="114300" distR="114300" simplePos="0" relativeHeight="251660288" behindDoc="0" locked="0" layoutInCell="1" allowOverlap="1" wp14:anchorId="4AF46EBA" wp14:editId="1E48BF39">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DD10F1"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" strokecolor="#9cf" strokeweight="2pt"/>
            </w:pict>
          </mc:Fallback>
        </mc:AlternateContent>
      </w:r>
      <w:r w:rsidRPr="00345D66">
        <w:rPr>
          <w:noProof/>
          <w:lang w:val="en-US" w:eastAsia="en-US"/>
        </w:rPr>
        <mc:AlternateContent>
          <mc:Choice Requires="wps">
            <w:drawing>
              <wp:anchor distT="0" distB="0" distL="114300" distR="114300" simplePos="0" relativeHeight="251659264" behindDoc="0" locked="0" layoutInCell="1" allowOverlap="1" wp14:anchorId="16C7123F" wp14:editId="6E13CB6F">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CE4FAEC"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" fillcolor="#9cf" strokecolor="#9cf"/>
            </w:pict>
          </mc:Fallback>
        </mc:AlternateContent>
      </w:r>
    </w:p>
    <w:p w:rsidR="008469C7" w:rsidRPr="00345D66" w:rsidRDefault="008469C7" w:rsidP="008469C7">
      <w:pPr>
        <w:pStyle w:val="Header"/>
        <w:jc w:val="center"/>
      </w:pPr>
      <w:r w:rsidRPr="00345D66">
        <w:rPr>
          <w:noProof/>
          <w:lang w:val="en-US" w:eastAsia="en-US"/>
        </w:rPr>
        <mc:AlternateContent>
          <mc:Choice Requires="wps">
            <w:drawing>
              <wp:anchor distT="0" distB="0" distL="114300" distR="114300" simplePos="0" relativeHeight="251665408" behindDoc="0" locked="0" layoutInCell="1" allowOverlap="1" wp14:anchorId="4AB133E7" wp14:editId="0B20FEFC">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5D66" w:rsidRDefault="00345D66" w:rsidP="008469C7">
                            <w:pPr>
                              <w:rPr>
                                <w:b/>
                                <w:lang w:val="en-US"/>
                              </w:rPr>
                            </w:pPr>
                            <w:r w:rsidRPr="00F57BBF">
                              <w:rPr>
                                <w:noProof/>
                                <w:lang w:val="en-US" w:eastAsia="en-US"/>
                              </w:rPr>
                              <w:drawing>
                                <wp:inline distT="0" distB="0" distL="0" distR="0" wp14:anchorId="04005294" wp14:editId="1B6CB549">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nEivAIAAME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" filled="f" stroked="f">
                <v:textbox style="mso-fit-shape-to-text:t">
                  <w:txbxContent>
                    <w:p w:rsidR="00345D66" w:rsidRDefault="00345D66" w:rsidP="008469C7">
                      <w:pPr>
                        <w:rPr>
                          <w:b/>
                          <w:lang w:val="en-US"/>
                        </w:rPr>
                      </w:pPr>
                      <w:r w:rsidRPr="00F57BBF">
                        <w:rPr>
                          <w:noProof/>
                          <w:lang w:val="en-US" w:eastAsia="en-US"/>
                        </w:rPr>
                        <w:drawing>
                          <wp:inline distT="0" distB="0" distL="0" distR="0" wp14:anchorId="04005294" wp14:editId="1B6CB549">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8469C7" w:rsidRPr="00345D66" w:rsidRDefault="008469C7" w:rsidP="008469C7">
      <w:pPr>
        <w:pStyle w:val="Header"/>
        <w:jc w:val="center"/>
      </w:pPr>
    </w:p>
    <w:p w:rsidR="008469C7" w:rsidRPr="00345D66" w:rsidRDefault="008469C7" w:rsidP="008469C7">
      <w:pPr>
        <w:pStyle w:val="Header"/>
        <w:jc w:val="center"/>
      </w:pPr>
      <w:r w:rsidRPr="00345D66">
        <w:t xml:space="preserve">  </w:t>
      </w:r>
    </w:p>
    <w:p w:rsidR="009317FF" w:rsidRDefault="009317FF" w:rsidP="009317FF"/>
    <w:p w:rsidR="00F91719" w:rsidRPr="00F91719" w:rsidRDefault="00F91719" w:rsidP="00F91719">
      <w:pPr>
        <w:spacing w:line="276" w:lineRule="auto"/>
        <w:jc w:val="center"/>
        <w:rPr>
          <w:rFonts w:cs="Arial"/>
          <w:bCs/>
          <w:color w:val="000000"/>
          <w:lang w:eastAsia="en-US"/>
        </w:rPr>
      </w:pPr>
    </w:p>
    <w:p w:rsidR="00F91719" w:rsidRDefault="00F91719" w:rsidP="00F91719">
      <w:pPr>
        <w:spacing w:line="276" w:lineRule="auto"/>
        <w:jc w:val="center"/>
        <w:rPr>
          <w:rFonts w:cs="Arial"/>
          <w:bCs/>
          <w:color w:val="000000"/>
          <w:lang w:eastAsia="en-US"/>
        </w:rPr>
      </w:pPr>
      <w:r w:rsidRPr="00F91719">
        <w:rPr>
          <w:rFonts w:cs="Arial"/>
          <w:bCs/>
          <w:color w:val="000000"/>
          <w:lang w:eastAsia="en-US"/>
        </w:rPr>
        <w:t>HOTĂRÂRE</w:t>
      </w:r>
      <w:r>
        <w:rPr>
          <w:rFonts w:cs="Arial"/>
          <w:bCs/>
          <w:color w:val="000000"/>
          <w:lang w:eastAsia="en-US"/>
        </w:rPr>
        <w:t>A nr. 80</w:t>
      </w:r>
    </w:p>
    <w:p w:rsidR="00F91719" w:rsidRPr="00F91719" w:rsidRDefault="00F91719" w:rsidP="00F91719">
      <w:pPr>
        <w:spacing w:line="276" w:lineRule="auto"/>
        <w:jc w:val="center"/>
        <w:rPr>
          <w:rFonts w:cs="Arial"/>
          <w:bCs/>
          <w:color w:val="000000"/>
          <w:lang w:eastAsia="en-US"/>
        </w:rPr>
      </w:pPr>
      <w:r>
        <w:rPr>
          <w:rFonts w:cs="Arial"/>
          <w:bCs/>
          <w:color w:val="000000"/>
          <w:lang w:eastAsia="en-US"/>
        </w:rPr>
        <w:t>Din 10.10.2018</w:t>
      </w:r>
    </w:p>
    <w:p w:rsidR="00F91719" w:rsidRPr="00F91719" w:rsidRDefault="00F91719" w:rsidP="00F91719">
      <w:pPr>
        <w:jc w:val="center"/>
        <w:rPr>
          <w:rFonts w:eastAsia="Perpetua" w:cs="Arial"/>
          <w:color w:val="000000"/>
          <w:lang w:val="es-ES_tradnl" w:eastAsia="en-US"/>
        </w:rPr>
      </w:pPr>
      <w:proofErr w:type="spellStart"/>
      <w:r w:rsidRPr="00F91719">
        <w:rPr>
          <w:rFonts w:eastAsia="Perpetua" w:cs="Arial"/>
          <w:color w:val="000000"/>
          <w:lang w:val="es-ES_tradnl" w:eastAsia="en-US"/>
        </w:rPr>
        <w:t>Privind</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aprobarea</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documentaţiilor</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pentru</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delegarea</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gestiunii</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activităţilor</w:t>
      </w:r>
      <w:proofErr w:type="spellEnd"/>
      <w:r w:rsidRPr="00F91719">
        <w:rPr>
          <w:rFonts w:eastAsia="Perpetua" w:cs="Arial"/>
          <w:color w:val="000000"/>
          <w:lang w:val="es-ES_tradnl" w:eastAsia="en-US"/>
        </w:rPr>
        <w:t xml:space="preserve"> de colectare </w:t>
      </w:r>
      <w:proofErr w:type="spellStart"/>
      <w:r w:rsidRPr="00F91719">
        <w:rPr>
          <w:rFonts w:eastAsia="Perpetua" w:cs="Arial"/>
          <w:color w:val="000000"/>
          <w:lang w:val="es-ES_tradnl" w:eastAsia="en-US"/>
        </w:rPr>
        <w:t>şi</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transport</w:t>
      </w:r>
      <w:proofErr w:type="spellEnd"/>
      <w:r w:rsidRPr="00F91719">
        <w:rPr>
          <w:rFonts w:eastAsia="Perpetua" w:cs="Arial"/>
          <w:color w:val="000000"/>
          <w:lang w:val="es-ES_tradnl" w:eastAsia="en-US"/>
        </w:rPr>
        <w:t xml:space="preserve"> a </w:t>
      </w:r>
      <w:proofErr w:type="spellStart"/>
      <w:r w:rsidRPr="00F91719">
        <w:rPr>
          <w:rFonts w:eastAsia="Perpetua" w:cs="Arial"/>
          <w:color w:val="000000"/>
          <w:lang w:val="es-ES_tradnl" w:eastAsia="en-US"/>
        </w:rPr>
        <w:t>deşeurilor</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municipale</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şi</w:t>
      </w:r>
      <w:proofErr w:type="spellEnd"/>
      <w:r w:rsidRPr="00F91719">
        <w:rPr>
          <w:rFonts w:eastAsia="Perpetua" w:cs="Arial"/>
          <w:color w:val="000000"/>
          <w:lang w:val="es-ES_tradnl" w:eastAsia="en-US"/>
        </w:rPr>
        <w:t xml:space="preserve"> a altor </w:t>
      </w:r>
      <w:proofErr w:type="spellStart"/>
      <w:r w:rsidRPr="00F91719">
        <w:rPr>
          <w:rFonts w:eastAsia="Perpetua" w:cs="Arial"/>
          <w:color w:val="000000"/>
          <w:lang w:val="es-ES_tradnl" w:eastAsia="en-US"/>
        </w:rPr>
        <w:t>fluxuri</w:t>
      </w:r>
      <w:proofErr w:type="spellEnd"/>
      <w:r w:rsidRPr="00F91719">
        <w:rPr>
          <w:rFonts w:eastAsia="Perpetua" w:cs="Arial"/>
          <w:color w:val="000000"/>
          <w:lang w:val="es-ES_tradnl" w:eastAsia="en-US"/>
        </w:rPr>
        <w:t xml:space="preserve"> de </w:t>
      </w:r>
      <w:proofErr w:type="spellStart"/>
      <w:r w:rsidRPr="00F91719">
        <w:rPr>
          <w:rFonts w:eastAsia="Perpetua" w:cs="Arial"/>
          <w:color w:val="000000"/>
          <w:lang w:val="es-ES_tradnl" w:eastAsia="en-US"/>
        </w:rPr>
        <w:t>deşeuri</w:t>
      </w:r>
      <w:proofErr w:type="spellEnd"/>
      <w:r w:rsidRPr="00F91719">
        <w:rPr>
          <w:rFonts w:eastAsia="Perpetua" w:cs="Arial"/>
          <w:color w:val="000000"/>
          <w:lang w:val="es-ES_tradnl" w:eastAsia="en-US"/>
        </w:rPr>
        <w:t xml:space="preserve">, </w:t>
      </w:r>
      <w:r w:rsidRPr="00F91719">
        <w:rPr>
          <w:rFonts w:cs="Arial"/>
          <w:bCs/>
          <w:color w:val="000000"/>
        </w:rPr>
        <w:t>și operarea stației de transfer Râciu</w:t>
      </w:r>
      <w:r w:rsidRPr="00F91719">
        <w:rPr>
          <w:rFonts w:eastAsia="Perpetua" w:cs="Arial"/>
          <w:color w:val="000000"/>
          <w:lang w:val="es-ES_tradnl" w:eastAsia="en-US"/>
        </w:rPr>
        <w:t xml:space="preserve">, componente ale </w:t>
      </w:r>
      <w:proofErr w:type="spellStart"/>
      <w:r w:rsidRPr="00F91719">
        <w:rPr>
          <w:rFonts w:eastAsia="Perpetua" w:cs="Arial"/>
          <w:color w:val="000000"/>
          <w:lang w:val="es-ES_tradnl" w:eastAsia="en-US"/>
        </w:rPr>
        <w:t>serviciului</w:t>
      </w:r>
      <w:proofErr w:type="spellEnd"/>
      <w:r w:rsidRPr="00F91719">
        <w:rPr>
          <w:rFonts w:eastAsia="Perpetua" w:cs="Arial"/>
          <w:color w:val="000000"/>
          <w:lang w:val="es-ES_tradnl" w:eastAsia="en-US"/>
        </w:rPr>
        <w:t xml:space="preserve"> de </w:t>
      </w:r>
      <w:proofErr w:type="spellStart"/>
      <w:r w:rsidRPr="00F91719">
        <w:rPr>
          <w:rFonts w:eastAsia="Perpetua" w:cs="Arial"/>
          <w:color w:val="000000"/>
          <w:lang w:val="es-ES_tradnl" w:eastAsia="en-US"/>
        </w:rPr>
        <w:t>salubrizare</w:t>
      </w:r>
      <w:proofErr w:type="spellEnd"/>
      <w:r w:rsidRPr="00F91719">
        <w:rPr>
          <w:rFonts w:eastAsia="Perpetua" w:cs="Arial"/>
          <w:color w:val="000000"/>
          <w:lang w:val="es-ES_tradnl" w:eastAsia="en-US"/>
        </w:rPr>
        <w:t xml:space="preserve"> </w:t>
      </w:r>
      <w:r w:rsidRPr="00F91719">
        <w:rPr>
          <w:rFonts w:cs="Arial"/>
          <w:noProof/>
          <w:lang w:eastAsia="en-US"/>
        </w:rPr>
        <w:t>din cadrul Sistemului de Management Integrat al Deșeurilor Municipale Solide din Județul Mureș (SMIDS Mureș), pentru orașul Sărmaşu din zona 7 Râciu</w:t>
      </w:r>
    </w:p>
    <w:p w:rsidR="00F91719" w:rsidRPr="00F91719" w:rsidRDefault="00F91719" w:rsidP="00F91719">
      <w:pPr>
        <w:spacing w:line="276" w:lineRule="auto"/>
        <w:jc w:val="both"/>
        <w:rPr>
          <w:rFonts w:cs="Arial"/>
          <w:i/>
          <w:lang w:val="en-US" w:eastAsia="en-US"/>
        </w:rPr>
      </w:pPr>
    </w:p>
    <w:p w:rsidR="00F91719" w:rsidRPr="00F91719" w:rsidRDefault="00F91719" w:rsidP="00F91719">
      <w:pPr>
        <w:spacing w:line="276" w:lineRule="auto"/>
        <w:rPr>
          <w:rFonts w:cs="Arial"/>
          <w:color w:val="000000"/>
          <w:lang w:eastAsia="en-US"/>
        </w:rPr>
      </w:pPr>
    </w:p>
    <w:p w:rsidR="00F91719" w:rsidRPr="00F91719" w:rsidRDefault="00F91719" w:rsidP="00F91719">
      <w:pPr>
        <w:spacing w:line="276" w:lineRule="auto"/>
        <w:ind w:firstLine="708"/>
        <w:rPr>
          <w:rFonts w:cs="Arial"/>
          <w:color w:val="000000"/>
          <w:lang w:eastAsia="en-US"/>
        </w:rPr>
      </w:pPr>
      <w:r>
        <w:rPr>
          <w:rFonts w:cs="Arial"/>
          <w:color w:val="000000"/>
          <w:lang w:eastAsia="en-US"/>
        </w:rPr>
        <w:t>Consiliul Local al oraşului Sărmaşu întrunit în şedinţă extraordinară la data de 10.10.2018.</w:t>
      </w:r>
    </w:p>
    <w:p w:rsidR="00F91719" w:rsidRPr="00F91719" w:rsidRDefault="00F91719" w:rsidP="00F91719">
      <w:pPr>
        <w:spacing w:line="276" w:lineRule="auto"/>
        <w:ind w:firstLine="708"/>
        <w:jc w:val="both"/>
        <w:rPr>
          <w:rFonts w:cs="Arial"/>
          <w:color w:val="000000"/>
          <w:lang w:eastAsia="en-US"/>
        </w:rPr>
      </w:pPr>
      <w:r w:rsidRPr="00F91719">
        <w:rPr>
          <w:rFonts w:cs="Arial"/>
          <w:color w:val="000000"/>
          <w:lang w:eastAsia="en-US"/>
        </w:rPr>
        <w:t xml:space="preserve">Văzând </w:t>
      </w:r>
      <w:r w:rsidRPr="00F91719">
        <w:fldChar w:fldCharType="begin"/>
      </w:r>
      <w:r w:rsidRPr="00F91719">
        <w:instrText xml:space="preserve"> HYPERLINK "http://www.cjmures.ro/Hotariri/Hot2007/hot095_2007.htm" \l "exp#exp" </w:instrText>
      </w:r>
      <w:r w:rsidRPr="00F91719">
        <w:fldChar w:fldCharType="separate"/>
      </w:r>
      <w:r w:rsidRPr="00F91719">
        <w:rPr>
          <w:rFonts w:cs="Arial"/>
          <w:lang w:eastAsia="en-US"/>
        </w:rPr>
        <w:t>expunerea de motive</w:t>
      </w:r>
      <w:r w:rsidRPr="00F91719">
        <w:fldChar w:fldCharType="end"/>
      </w:r>
      <w:r w:rsidRPr="00F91719">
        <w:rPr>
          <w:rFonts w:cs="Arial"/>
          <w:lang w:eastAsia="en-US"/>
        </w:rPr>
        <w:t xml:space="preserve"> </w:t>
      </w:r>
      <w:r w:rsidRPr="00F91719">
        <w:rPr>
          <w:rFonts w:cs="Arial"/>
          <w:color w:val="000000"/>
          <w:lang w:eastAsia="en-US"/>
        </w:rPr>
        <w:t>nr. 6429/05.10.2018 a Primarului oraşului Sărmaşu,</w:t>
      </w:r>
    </w:p>
    <w:p w:rsidR="00F91719" w:rsidRPr="00F91719" w:rsidRDefault="00F91719" w:rsidP="00F91719">
      <w:pPr>
        <w:spacing w:line="276" w:lineRule="auto"/>
        <w:ind w:firstLine="708"/>
        <w:jc w:val="both"/>
        <w:rPr>
          <w:rFonts w:cs="Arial"/>
          <w:color w:val="000000"/>
          <w:lang w:eastAsia="en-US"/>
        </w:rPr>
      </w:pPr>
      <w:r w:rsidRPr="00F91719">
        <w:rPr>
          <w:rFonts w:cs="Arial"/>
          <w:color w:val="000000"/>
          <w:lang w:eastAsia="en-US"/>
        </w:rPr>
        <w:t>Având în vedere dispoziţiile art. 8, alin. (3), lit.”c” şi „d^1”, ale art. 29 şi ale art. 30 din Legea nr. 51/2006 privind serviciile comunitare de utilităţi publice, republicată, cu modificările şi completările ulterioare. În temeiul prevederilor</w:t>
      </w:r>
      <w:r w:rsidRPr="00F91719">
        <w:rPr>
          <w:rFonts w:cs="Arial"/>
          <w:lang w:eastAsia="en-US"/>
        </w:rPr>
        <w:t xml:space="preserve"> </w:t>
      </w:r>
      <w:r w:rsidRPr="00F91719">
        <w:rPr>
          <w:rFonts w:cs="Arial"/>
          <w:color w:val="000000"/>
          <w:lang w:eastAsia="en-US"/>
        </w:rPr>
        <w:t>art. 6, alin.(1), lit.”e”,”h”,„i” şi „j”, al Legii nr. 101/2006 serviciului de salubrizare a localităţilor, cu modificările şi completările ulterioare. Potrivit reglementărilor art. 17, alin. (3), pct.18 şi 20, precum şi ale art. 20 coroborat cu cele ale art. 21, alin. (1) din Statutul ADI Ecolect Mureş. În considerarea prevederilor art. 11 din Contractul de asociere încheiat între toate UAT din Județul Mureș,</w:t>
      </w:r>
    </w:p>
    <w:p w:rsidR="00F91719" w:rsidRPr="00F91719" w:rsidRDefault="00F91719" w:rsidP="00F91719">
      <w:pPr>
        <w:spacing w:line="276" w:lineRule="auto"/>
        <w:ind w:firstLine="708"/>
        <w:jc w:val="both"/>
        <w:rPr>
          <w:rFonts w:cs="Arial"/>
          <w:color w:val="000000"/>
          <w:lang w:eastAsia="en-US"/>
        </w:rPr>
      </w:pPr>
      <w:r w:rsidRPr="00F91719">
        <w:rPr>
          <w:rFonts w:cs="Arial"/>
          <w:color w:val="000000"/>
          <w:lang w:eastAsia="en-US"/>
        </w:rPr>
        <w:t>În temeiul art. 36, alin.(2), lit. „d” şi alin.(6), lit.”a”, pct.14 coroborat cu cele ale art. 45 şi art. 115, alin.(1), lit. „b” din Legea nr. 215/2001 al administraţiei publice locale, republicată, cu modificările şi completările ulterioare,</w:t>
      </w:r>
    </w:p>
    <w:p w:rsidR="00F91719" w:rsidRPr="00F91719" w:rsidRDefault="00F91719" w:rsidP="00F91719">
      <w:pPr>
        <w:spacing w:line="276" w:lineRule="auto"/>
        <w:ind w:firstLine="720"/>
        <w:jc w:val="both"/>
        <w:rPr>
          <w:rFonts w:cs="Arial"/>
          <w:color w:val="000000"/>
          <w:lang w:eastAsia="en-US"/>
        </w:rPr>
      </w:pPr>
    </w:p>
    <w:p w:rsidR="00F91719" w:rsidRPr="00F91719" w:rsidRDefault="00F91719" w:rsidP="00F91719">
      <w:pPr>
        <w:spacing w:line="276" w:lineRule="auto"/>
        <w:jc w:val="center"/>
        <w:rPr>
          <w:rFonts w:cs="Arial"/>
          <w:bCs/>
          <w:color w:val="000000"/>
          <w:lang w:eastAsia="en-US"/>
        </w:rPr>
      </w:pPr>
      <w:r>
        <w:rPr>
          <w:rFonts w:cs="Arial"/>
          <w:bCs/>
          <w:color w:val="000000"/>
          <w:lang w:eastAsia="en-US"/>
        </w:rPr>
        <w:t>hotărăşte</w:t>
      </w:r>
      <w:r w:rsidRPr="00F91719">
        <w:rPr>
          <w:rFonts w:cs="Arial"/>
          <w:bCs/>
          <w:color w:val="000000"/>
          <w:lang w:eastAsia="en-US"/>
        </w:rPr>
        <w:t xml:space="preserve"> :</w:t>
      </w:r>
    </w:p>
    <w:p w:rsidR="00F91719" w:rsidRPr="00F91719" w:rsidRDefault="00F91719" w:rsidP="00F91719">
      <w:pPr>
        <w:spacing w:line="276" w:lineRule="auto"/>
        <w:jc w:val="center"/>
        <w:rPr>
          <w:rFonts w:cs="Arial"/>
          <w:bCs/>
          <w:color w:val="000000"/>
          <w:lang w:eastAsia="en-US"/>
        </w:rPr>
      </w:pPr>
    </w:p>
    <w:p w:rsidR="00F91719" w:rsidRPr="00F91719" w:rsidRDefault="00F91719" w:rsidP="00F91719">
      <w:pPr>
        <w:spacing w:line="276" w:lineRule="auto"/>
        <w:ind w:firstLine="708"/>
        <w:jc w:val="both"/>
        <w:rPr>
          <w:rFonts w:cs="Arial"/>
          <w:lang w:eastAsia="en-US"/>
        </w:rPr>
      </w:pPr>
      <w:r w:rsidRPr="00F91719">
        <w:rPr>
          <w:rFonts w:cs="Arial"/>
          <w:bCs/>
          <w:color w:val="000000"/>
          <w:lang w:val="pt-BR" w:eastAsia="en-US"/>
        </w:rPr>
        <w:t>Art.1.</w:t>
      </w:r>
      <w:r w:rsidRPr="00F91719">
        <w:rPr>
          <w:rFonts w:cs="Arial"/>
          <w:lang w:eastAsia="en-US"/>
        </w:rPr>
        <w:t xml:space="preserve"> Se aprobă Studiul de oportunitate privind delegarea </w:t>
      </w:r>
      <w:proofErr w:type="spellStart"/>
      <w:r w:rsidRPr="00F91719">
        <w:rPr>
          <w:rFonts w:eastAsia="Perpetua" w:cs="Arial"/>
          <w:color w:val="000000"/>
          <w:lang w:val="es-ES_tradnl" w:eastAsia="en-US"/>
        </w:rPr>
        <w:t>gestiunii</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activităţilor</w:t>
      </w:r>
      <w:proofErr w:type="spellEnd"/>
      <w:r w:rsidRPr="00F91719">
        <w:rPr>
          <w:rFonts w:eastAsia="Perpetua" w:cs="Arial"/>
          <w:color w:val="000000"/>
          <w:lang w:val="es-ES_tradnl" w:eastAsia="en-US"/>
        </w:rPr>
        <w:t xml:space="preserve"> de colectare </w:t>
      </w:r>
      <w:proofErr w:type="spellStart"/>
      <w:r w:rsidRPr="00F91719">
        <w:rPr>
          <w:rFonts w:eastAsia="Perpetua" w:cs="Arial"/>
          <w:color w:val="000000"/>
          <w:lang w:val="es-ES_tradnl" w:eastAsia="en-US"/>
        </w:rPr>
        <w:t>şi</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transport</w:t>
      </w:r>
      <w:proofErr w:type="spellEnd"/>
      <w:r w:rsidRPr="00F91719">
        <w:rPr>
          <w:rFonts w:eastAsia="Perpetua" w:cs="Arial"/>
          <w:color w:val="000000"/>
          <w:lang w:val="es-ES_tradnl" w:eastAsia="en-US"/>
        </w:rPr>
        <w:t xml:space="preserve"> a </w:t>
      </w:r>
      <w:proofErr w:type="spellStart"/>
      <w:r w:rsidRPr="00F91719">
        <w:rPr>
          <w:rFonts w:eastAsia="Perpetua" w:cs="Arial"/>
          <w:color w:val="000000"/>
          <w:lang w:val="es-ES_tradnl" w:eastAsia="en-US"/>
        </w:rPr>
        <w:t>deşeurilor</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municipale</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şi</w:t>
      </w:r>
      <w:proofErr w:type="spellEnd"/>
      <w:r w:rsidRPr="00F91719">
        <w:rPr>
          <w:rFonts w:eastAsia="Perpetua" w:cs="Arial"/>
          <w:color w:val="000000"/>
          <w:lang w:val="es-ES_tradnl" w:eastAsia="en-US"/>
        </w:rPr>
        <w:t xml:space="preserve"> a altor </w:t>
      </w:r>
      <w:proofErr w:type="spellStart"/>
      <w:r w:rsidRPr="00F91719">
        <w:rPr>
          <w:rFonts w:eastAsia="Perpetua" w:cs="Arial"/>
          <w:color w:val="000000"/>
          <w:lang w:val="es-ES_tradnl" w:eastAsia="en-US"/>
        </w:rPr>
        <w:t>fluxuri</w:t>
      </w:r>
      <w:proofErr w:type="spellEnd"/>
      <w:r w:rsidRPr="00F91719">
        <w:rPr>
          <w:rFonts w:eastAsia="Perpetua" w:cs="Arial"/>
          <w:color w:val="000000"/>
          <w:lang w:val="es-ES_tradnl" w:eastAsia="en-US"/>
        </w:rPr>
        <w:t xml:space="preserve"> de </w:t>
      </w:r>
      <w:proofErr w:type="spellStart"/>
      <w:r w:rsidRPr="00F91719">
        <w:rPr>
          <w:rFonts w:eastAsia="Perpetua" w:cs="Arial"/>
          <w:color w:val="000000"/>
          <w:lang w:val="es-ES_tradnl" w:eastAsia="en-US"/>
        </w:rPr>
        <w:t>deşeuri</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și</w:t>
      </w:r>
      <w:proofErr w:type="spellEnd"/>
      <w:r w:rsidRPr="00F91719">
        <w:rPr>
          <w:rFonts w:eastAsia="Perpetua" w:cs="Arial"/>
          <w:color w:val="000000"/>
          <w:lang w:val="es-ES_tradnl" w:eastAsia="en-US"/>
        </w:rPr>
        <w:t xml:space="preserve"> de operare a </w:t>
      </w:r>
      <w:proofErr w:type="spellStart"/>
      <w:r w:rsidRPr="00F91719">
        <w:rPr>
          <w:rFonts w:eastAsia="Perpetua" w:cs="Arial"/>
          <w:color w:val="000000"/>
          <w:lang w:val="es-ES_tradnl" w:eastAsia="en-US"/>
        </w:rPr>
        <w:t>stației</w:t>
      </w:r>
      <w:proofErr w:type="spellEnd"/>
      <w:r w:rsidRPr="00F91719">
        <w:rPr>
          <w:rFonts w:eastAsia="Perpetua" w:cs="Arial"/>
          <w:color w:val="000000"/>
          <w:lang w:val="es-ES_tradnl" w:eastAsia="en-US"/>
        </w:rPr>
        <w:t xml:space="preserve"> de transfer, componente ale </w:t>
      </w:r>
      <w:proofErr w:type="spellStart"/>
      <w:r w:rsidRPr="00F91719">
        <w:rPr>
          <w:rFonts w:eastAsia="Perpetua" w:cs="Arial"/>
          <w:color w:val="000000"/>
          <w:lang w:val="es-ES_tradnl" w:eastAsia="en-US"/>
        </w:rPr>
        <w:t>serviciului</w:t>
      </w:r>
      <w:proofErr w:type="spellEnd"/>
      <w:r w:rsidRPr="00F91719">
        <w:rPr>
          <w:rFonts w:eastAsia="Perpetua" w:cs="Arial"/>
          <w:color w:val="000000"/>
          <w:lang w:val="es-ES_tradnl" w:eastAsia="en-US"/>
        </w:rPr>
        <w:t xml:space="preserve"> de </w:t>
      </w:r>
      <w:proofErr w:type="spellStart"/>
      <w:r w:rsidRPr="00F91719">
        <w:rPr>
          <w:rFonts w:eastAsia="Perpetua" w:cs="Arial"/>
          <w:color w:val="000000"/>
          <w:lang w:val="es-ES_tradnl" w:eastAsia="en-US"/>
        </w:rPr>
        <w:t>salubrizare</w:t>
      </w:r>
      <w:proofErr w:type="spellEnd"/>
      <w:r w:rsidRPr="00F91719">
        <w:rPr>
          <w:rFonts w:eastAsia="Perpetua" w:cs="Arial"/>
          <w:color w:val="000000"/>
          <w:lang w:val="es-ES_tradnl" w:eastAsia="en-US"/>
        </w:rPr>
        <w:t xml:space="preserve"> </w:t>
      </w:r>
      <w:r w:rsidRPr="00F91719">
        <w:rPr>
          <w:rFonts w:cs="Arial"/>
          <w:noProof/>
          <w:lang w:eastAsia="en-US"/>
        </w:rPr>
        <w:t xml:space="preserve">din cadrul Sistemului de Management Integrat al Deșeurilor Municipale Solide din Județul Mureș (SMIDS Mureș), </w:t>
      </w:r>
      <w:r w:rsidRPr="00F91719">
        <w:rPr>
          <w:rFonts w:cs="Arial"/>
          <w:lang w:eastAsia="en-US"/>
        </w:rPr>
        <w:t>prevăzut în anexa nr.1.</w:t>
      </w:r>
    </w:p>
    <w:p w:rsidR="00F91719" w:rsidRPr="00F91719" w:rsidRDefault="00F91719" w:rsidP="00F91719">
      <w:pPr>
        <w:spacing w:line="276" w:lineRule="auto"/>
        <w:ind w:firstLine="708"/>
        <w:jc w:val="both"/>
        <w:rPr>
          <w:rFonts w:cs="Arial"/>
          <w:i/>
          <w:noProof/>
          <w:lang w:eastAsia="en-US"/>
        </w:rPr>
      </w:pPr>
      <w:r w:rsidRPr="00F91719">
        <w:rPr>
          <w:rFonts w:cs="Arial"/>
          <w:lang w:eastAsia="en-US"/>
        </w:rPr>
        <w:lastRenderedPageBreak/>
        <w:t xml:space="preserve">Art.2. (1) Se aprobă gestiunea delegată, ca modalitate de operare şi administrare a infrastructurii aferente serviciului de salubrizare </w:t>
      </w:r>
      <w:r w:rsidRPr="00F91719">
        <w:rPr>
          <w:rFonts w:cs="Arial"/>
          <w:noProof/>
          <w:lang w:eastAsia="en-US"/>
        </w:rPr>
        <w:t xml:space="preserve">pentru activitățiile </w:t>
      </w:r>
      <w:r w:rsidRPr="00F91719">
        <w:rPr>
          <w:rFonts w:eastAsia="Perpetua" w:cs="Arial"/>
          <w:color w:val="000000"/>
          <w:lang w:val="es-ES_tradnl" w:eastAsia="en-US"/>
        </w:rPr>
        <w:t xml:space="preserve">de colectare </w:t>
      </w:r>
      <w:proofErr w:type="spellStart"/>
      <w:r w:rsidRPr="00F91719">
        <w:rPr>
          <w:rFonts w:eastAsia="Perpetua" w:cs="Arial"/>
          <w:color w:val="000000"/>
          <w:lang w:val="es-ES_tradnl" w:eastAsia="en-US"/>
        </w:rPr>
        <w:t>şi</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transport</w:t>
      </w:r>
      <w:proofErr w:type="spellEnd"/>
      <w:r w:rsidRPr="00F91719">
        <w:rPr>
          <w:rFonts w:eastAsia="Perpetua" w:cs="Arial"/>
          <w:color w:val="000000"/>
          <w:lang w:val="es-ES_tradnl" w:eastAsia="en-US"/>
        </w:rPr>
        <w:t xml:space="preserve"> a </w:t>
      </w:r>
      <w:proofErr w:type="spellStart"/>
      <w:r w:rsidRPr="00F91719">
        <w:rPr>
          <w:rFonts w:eastAsia="Perpetua" w:cs="Arial"/>
          <w:color w:val="000000"/>
          <w:lang w:val="es-ES_tradnl" w:eastAsia="en-US"/>
        </w:rPr>
        <w:t>deşeurilor</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municipale</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şi</w:t>
      </w:r>
      <w:proofErr w:type="spellEnd"/>
      <w:r w:rsidRPr="00F91719">
        <w:rPr>
          <w:rFonts w:eastAsia="Perpetua" w:cs="Arial"/>
          <w:color w:val="000000"/>
          <w:lang w:val="es-ES_tradnl" w:eastAsia="en-US"/>
        </w:rPr>
        <w:t xml:space="preserve"> a altor </w:t>
      </w:r>
      <w:proofErr w:type="spellStart"/>
      <w:r w:rsidRPr="00F91719">
        <w:rPr>
          <w:rFonts w:eastAsia="Perpetua" w:cs="Arial"/>
          <w:color w:val="000000"/>
          <w:lang w:val="es-ES_tradnl" w:eastAsia="en-US"/>
        </w:rPr>
        <w:t>fluxuri</w:t>
      </w:r>
      <w:proofErr w:type="spellEnd"/>
      <w:r w:rsidRPr="00F91719">
        <w:rPr>
          <w:rFonts w:eastAsia="Perpetua" w:cs="Arial"/>
          <w:color w:val="000000"/>
          <w:lang w:val="es-ES_tradnl" w:eastAsia="en-US"/>
        </w:rPr>
        <w:t xml:space="preserve"> de </w:t>
      </w:r>
      <w:proofErr w:type="spellStart"/>
      <w:r w:rsidRPr="00F91719">
        <w:rPr>
          <w:rFonts w:eastAsia="Perpetua" w:cs="Arial"/>
          <w:color w:val="000000"/>
          <w:lang w:val="es-ES_tradnl" w:eastAsia="en-US"/>
        </w:rPr>
        <w:t>deşeuri</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și</w:t>
      </w:r>
      <w:proofErr w:type="spellEnd"/>
      <w:r w:rsidRPr="00F91719">
        <w:rPr>
          <w:rFonts w:eastAsia="Perpetua" w:cs="Arial"/>
          <w:color w:val="000000"/>
          <w:lang w:val="es-ES_tradnl" w:eastAsia="en-US"/>
        </w:rPr>
        <w:t xml:space="preserve"> de operare a </w:t>
      </w:r>
      <w:proofErr w:type="spellStart"/>
      <w:r w:rsidRPr="00F91719">
        <w:rPr>
          <w:rFonts w:eastAsia="Perpetua" w:cs="Arial"/>
          <w:color w:val="000000"/>
          <w:lang w:val="es-ES_tradnl" w:eastAsia="en-US"/>
        </w:rPr>
        <w:t>stației</w:t>
      </w:r>
      <w:proofErr w:type="spellEnd"/>
      <w:r w:rsidRPr="00F91719">
        <w:rPr>
          <w:rFonts w:eastAsia="Perpetua" w:cs="Arial"/>
          <w:color w:val="000000"/>
          <w:lang w:val="es-ES_tradnl" w:eastAsia="en-US"/>
        </w:rPr>
        <w:t xml:space="preserve"> de transfer, componente ale </w:t>
      </w:r>
      <w:proofErr w:type="spellStart"/>
      <w:r w:rsidRPr="00F91719">
        <w:rPr>
          <w:rFonts w:eastAsia="Perpetua" w:cs="Arial"/>
          <w:color w:val="000000"/>
          <w:lang w:val="es-ES_tradnl" w:eastAsia="en-US"/>
        </w:rPr>
        <w:t>serviciului</w:t>
      </w:r>
      <w:proofErr w:type="spellEnd"/>
      <w:r w:rsidRPr="00F91719">
        <w:rPr>
          <w:rFonts w:eastAsia="Perpetua" w:cs="Arial"/>
          <w:color w:val="000000"/>
          <w:lang w:val="es-ES_tradnl" w:eastAsia="en-US"/>
        </w:rPr>
        <w:t xml:space="preserve"> de </w:t>
      </w:r>
      <w:proofErr w:type="spellStart"/>
      <w:r w:rsidRPr="00F91719">
        <w:rPr>
          <w:rFonts w:eastAsia="Perpetua" w:cs="Arial"/>
          <w:color w:val="000000"/>
          <w:lang w:val="es-ES_tradnl" w:eastAsia="en-US"/>
        </w:rPr>
        <w:t>salubrizare</w:t>
      </w:r>
      <w:proofErr w:type="spellEnd"/>
      <w:r w:rsidRPr="00F91719">
        <w:rPr>
          <w:rFonts w:eastAsia="Perpetua" w:cs="Arial"/>
          <w:color w:val="000000"/>
          <w:lang w:val="es-ES_tradnl" w:eastAsia="en-US"/>
        </w:rPr>
        <w:t xml:space="preserve"> </w:t>
      </w:r>
      <w:r w:rsidRPr="00F91719">
        <w:rPr>
          <w:rFonts w:cs="Arial"/>
          <w:noProof/>
          <w:lang w:eastAsia="en-US"/>
        </w:rPr>
        <w:t xml:space="preserve">din cadrul Sistemului de Management Integrat al Deșeurilor Municipale Solide din Județul Mureș (SMIDS Mureș) – </w:t>
      </w:r>
      <w:r w:rsidRPr="00F91719">
        <w:rPr>
          <w:rFonts w:cs="Arial"/>
          <w:i/>
          <w:noProof/>
          <w:lang w:eastAsia="en-US"/>
        </w:rPr>
        <w:t>pentru orașul Sărmaşu.</w:t>
      </w:r>
    </w:p>
    <w:p w:rsidR="00F91719" w:rsidRPr="00F91719" w:rsidRDefault="00F91719" w:rsidP="00F91719">
      <w:pPr>
        <w:spacing w:line="276" w:lineRule="auto"/>
        <w:ind w:firstLine="708"/>
        <w:jc w:val="both"/>
        <w:rPr>
          <w:rFonts w:cs="Arial"/>
          <w:lang w:eastAsia="en-US"/>
        </w:rPr>
      </w:pPr>
      <w:r w:rsidRPr="00F91719">
        <w:rPr>
          <w:rFonts w:cs="Arial"/>
          <w:lang w:eastAsia="en-US"/>
        </w:rPr>
        <w:t>(2) Se stabileşte licitaţia deschisă ca procedură de atribuire a contractului de delegare a gestiunii prevăzute la alin.(1).</w:t>
      </w:r>
    </w:p>
    <w:p w:rsidR="00F91719" w:rsidRPr="00F91719" w:rsidRDefault="00F91719" w:rsidP="00F91719">
      <w:pPr>
        <w:spacing w:line="276" w:lineRule="auto"/>
        <w:jc w:val="both"/>
        <w:rPr>
          <w:rFonts w:cs="Arial"/>
          <w:color w:val="000000"/>
          <w:lang w:eastAsia="en-US"/>
        </w:rPr>
      </w:pPr>
      <w:r w:rsidRPr="00F91719">
        <w:rPr>
          <w:rFonts w:cs="Arial"/>
          <w:b/>
          <w:lang w:eastAsia="en-US"/>
        </w:rPr>
        <w:t xml:space="preserve"> </w:t>
      </w:r>
      <w:r w:rsidRPr="00F91719">
        <w:rPr>
          <w:rFonts w:cs="Arial"/>
          <w:b/>
          <w:lang w:eastAsia="en-US"/>
        </w:rPr>
        <w:tab/>
      </w:r>
      <w:r w:rsidRPr="00F91719">
        <w:rPr>
          <w:rFonts w:cs="Arial"/>
          <w:lang w:eastAsia="en-US"/>
        </w:rPr>
        <w:t xml:space="preserve">Art.3. (1) Se avizează Documentația de atribuire a gestiunii serviciului de salubrizare </w:t>
      </w:r>
      <w:r w:rsidRPr="00F91719">
        <w:rPr>
          <w:rFonts w:cs="Arial"/>
          <w:noProof/>
          <w:lang w:eastAsia="en-US"/>
        </w:rPr>
        <w:t xml:space="preserve">pentru activitățiile </w:t>
      </w:r>
      <w:r w:rsidRPr="00F91719">
        <w:rPr>
          <w:rFonts w:eastAsia="Perpetua" w:cs="Arial"/>
          <w:color w:val="000000"/>
          <w:lang w:val="es-ES_tradnl" w:eastAsia="en-US"/>
        </w:rPr>
        <w:t xml:space="preserve">de colectare </w:t>
      </w:r>
      <w:proofErr w:type="spellStart"/>
      <w:r w:rsidRPr="00F91719">
        <w:rPr>
          <w:rFonts w:eastAsia="Perpetua" w:cs="Arial"/>
          <w:color w:val="000000"/>
          <w:lang w:val="es-ES_tradnl" w:eastAsia="en-US"/>
        </w:rPr>
        <w:t>şi</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transport</w:t>
      </w:r>
      <w:proofErr w:type="spellEnd"/>
      <w:r w:rsidRPr="00F91719">
        <w:rPr>
          <w:rFonts w:eastAsia="Perpetua" w:cs="Arial"/>
          <w:color w:val="000000"/>
          <w:lang w:val="es-ES_tradnl" w:eastAsia="en-US"/>
        </w:rPr>
        <w:t xml:space="preserve"> a </w:t>
      </w:r>
      <w:proofErr w:type="spellStart"/>
      <w:r w:rsidRPr="00F91719">
        <w:rPr>
          <w:rFonts w:eastAsia="Perpetua" w:cs="Arial"/>
          <w:color w:val="000000"/>
          <w:lang w:val="es-ES_tradnl" w:eastAsia="en-US"/>
        </w:rPr>
        <w:t>deşeurilor</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municipale</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şi</w:t>
      </w:r>
      <w:proofErr w:type="spellEnd"/>
      <w:r w:rsidRPr="00F91719">
        <w:rPr>
          <w:rFonts w:eastAsia="Perpetua" w:cs="Arial"/>
          <w:color w:val="000000"/>
          <w:lang w:val="es-ES_tradnl" w:eastAsia="en-US"/>
        </w:rPr>
        <w:t xml:space="preserve"> a altor </w:t>
      </w:r>
      <w:proofErr w:type="spellStart"/>
      <w:r w:rsidRPr="00F91719">
        <w:rPr>
          <w:rFonts w:eastAsia="Perpetua" w:cs="Arial"/>
          <w:color w:val="000000"/>
          <w:lang w:val="es-ES_tradnl" w:eastAsia="en-US"/>
        </w:rPr>
        <w:t>fluxuri</w:t>
      </w:r>
      <w:proofErr w:type="spellEnd"/>
      <w:r w:rsidRPr="00F91719">
        <w:rPr>
          <w:rFonts w:eastAsia="Perpetua" w:cs="Arial"/>
          <w:color w:val="000000"/>
          <w:lang w:val="es-ES_tradnl" w:eastAsia="en-US"/>
        </w:rPr>
        <w:t xml:space="preserve"> de </w:t>
      </w:r>
      <w:proofErr w:type="spellStart"/>
      <w:r w:rsidRPr="00F91719">
        <w:rPr>
          <w:rFonts w:eastAsia="Perpetua" w:cs="Arial"/>
          <w:color w:val="000000"/>
          <w:lang w:val="es-ES_tradnl" w:eastAsia="en-US"/>
        </w:rPr>
        <w:t>deşeuri</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și</w:t>
      </w:r>
      <w:proofErr w:type="spellEnd"/>
      <w:r w:rsidRPr="00F91719">
        <w:rPr>
          <w:rFonts w:eastAsia="Perpetua" w:cs="Arial"/>
          <w:color w:val="000000"/>
          <w:lang w:val="es-ES_tradnl" w:eastAsia="en-US"/>
        </w:rPr>
        <w:t xml:space="preserve"> de operare a </w:t>
      </w:r>
      <w:proofErr w:type="spellStart"/>
      <w:r w:rsidRPr="00F91719">
        <w:rPr>
          <w:rFonts w:eastAsia="Perpetua" w:cs="Arial"/>
          <w:color w:val="000000"/>
          <w:lang w:val="es-ES_tradnl" w:eastAsia="en-US"/>
        </w:rPr>
        <w:t>stației</w:t>
      </w:r>
      <w:proofErr w:type="spellEnd"/>
      <w:r w:rsidRPr="00F91719">
        <w:rPr>
          <w:rFonts w:eastAsia="Perpetua" w:cs="Arial"/>
          <w:color w:val="000000"/>
          <w:lang w:val="es-ES_tradnl" w:eastAsia="en-US"/>
        </w:rPr>
        <w:t xml:space="preserve"> de transfer, componente ale </w:t>
      </w:r>
      <w:proofErr w:type="spellStart"/>
      <w:r w:rsidRPr="00F91719">
        <w:rPr>
          <w:rFonts w:eastAsia="Perpetua" w:cs="Arial"/>
          <w:color w:val="000000"/>
          <w:lang w:val="es-ES_tradnl" w:eastAsia="en-US"/>
        </w:rPr>
        <w:t>serviciului</w:t>
      </w:r>
      <w:proofErr w:type="spellEnd"/>
      <w:r w:rsidRPr="00F91719">
        <w:rPr>
          <w:rFonts w:eastAsia="Perpetua" w:cs="Arial"/>
          <w:color w:val="000000"/>
          <w:lang w:val="es-ES_tradnl" w:eastAsia="en-US"/>
        </w:rPr>
        <w:t xml:space="preserve"> de </w:t>
      </w:r>
      <w:proofErr w:type="spellStart"/>
      <w:r w:rsidRPr="00F91719">
        <w:rPr>
          <w:rFonts w:eastAsia="Perpetua" w:cs="Arial"/>
          <w:color w:val="000000"/>
          <w:lang w:val="es-ES_tradnl" w:eastAsia="en-US"/>
        </w:rPr>
        <w:t>salubrizare</w:t>
      </w:r>
      <w:proofErr w:type="spellEnd"/>
      <w:r w:rsidRPr="00F91719">
        <w:rPr>
          <w:rFonts w:eastAsia="Perpetua" w:cs="Arial"/>
          <w:color w:val="000000"/>
          <w:lang w:val="es-ES_tradnl" w:eastAsia="en-US"/>
        </w:rPr>
        <w:t xml:space="preserve"> </w:t>
      </w:r>
      <w:r w:rsidRPr="00F91719">
        <w:rPr>
          <w:rFonts w:cs="Arial"/>
          <w:noProof/>
          <w:lang w:eastAsia="en-US"/>
        </w:rPr>
        <w:t xml:space="preserve">din cadrul Sistemului de Management Integrat al Deșeurilor Municipale Solide din Județul Mureș (SMIDS Mureș), </w:t>
      </w:r>
      <w:r w:rsidRPr="00F91719">
        <w:rPr>
          <w:rFonts w:cs="Arial"/>
          <w:color w:val="000000"/>
          <w:lang w:eastAsia="en-US"/>
        </w:rPr>
        <w:t>conform anexei nr. 2.</w:t>
      </w:r>
    </w:p>
    <w:p w:rsidR="00F91719" w:rsidRPr="00F91719" w:rsidRDefault="00F91719" w:rsidP="00F91719">
      <w:pPr>
        <w:spacing w:line="276" w:lineRule="auto"/>
        <w:ind w:firstLine="708"/>
        <w:jc w:val="both"/>
        <w:rPr>
          <w:rFonts w:cs="Arial"/>
          <w:lang w:eastAsia="en-US"/>
        </w:rPr>
      </w:pPr>
      <w:r w:rsidRPr="00F91719">
        <w:rPr>
          <w:rFonts w:cs="Arial"/>
          <w:lang w:eastAsia="en-US"/>
        </w:rPr>
        <w:t xml:space="preserve">(2) Durata maximă a gestiunii delegate prevăzute la art. 2 este de 8 ani. </w:t>
      </w:r>
    </w:p>
    <w:p w:rsidR="00F91719" w:rsidRPr="00F91719" w:rsidRDefault="00F91719" w:rsidP="00F91719">
      <w:pPr>
        <w:spacing w:line="276" w:lineRule="auto"/>
        <w:ind w:firstLine="708"/>
        <w:jc w:val="both"/>
        <w:rPr>
          <w:rFonts w:cs="Arial"/>
          <w:noProof/>
          <w:lang w:eastAsia="en-US"/>
        </w:rPr>
      </w:pPr>
      <w:r w:rsidRPr="00F91719">
        <w:rPr>
          <w:rFonts w:cs="Arial"/>
          <w:bCs/>
          <w:color w:val="000000"/>
          <w:lang w:val="pt-BR" w:eastAsia="en-US"/>
        </w:rPr>
        <w:t>Art.4</w:t>
      </w:r>
      <w:r w:rsidRPr="00F91719">
        <w:rPr>
          <w:rFonts w:cs="Arial"/>
          <w:lang w:eastAsia="en-US"/>
        </w:rPr>
        <w:t xml:space="preserve">. (1) Asociaţia de dezvoltare intercomunitară ADI Ecolect este delegată, respectiv împuternicită să desfăşoare în numele şi pe seama oraşului Sărmaşu delegarea gestiunii serviciului de salubrizare </w:t>
      </w:r>
      <w:r w:rsidRPr="00F91719">
        <w:rPr>
          <w:rFonts w:cs="Arial"/>
          <w:noProof/>
          <w:lang w:eastAsia="en-US"/>
        </w:rPr>
        <w:t xml:space="preserve">pentru activitățiile </w:t>
      </w:r>
      <w:r w:rsidRPr="00F91719">
        <w:rPr>
          <w:rFonts w:eastAsia="Perpetua" w:cs="Arial"/>
          <w:color w:val="000000"/>
          <w:lang w:val="es-ES_tradnl" w:eastAsia="en-US"/>
        </w:rPr>
        <w:t xml:space="preserve">de colectare </w:t>
      </w:r>
      <w:proofErr w:type="spellStart"/>
      <w:r w:rsidRPr="00F91719">
        <w:rPr>
          <w:rFonts w:eastAsia="Perpetua" w:cs="Arial"/>
          <w:color w:val="000000"/>
          <w:lang w:val="es-ES_tradnl" w:eastAsia="en-US"/>
        </w:rPr>
        <w:t>şi</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transport</w:t>
      </w:r>
      <w:proofErr w:type="spellEnd"/>
      <w:r w:rsidRPr="00F91719">
        <w:rPr>
          <w:rFonts w:eastAsia="Perpetua" w:cs="Arial"/>
          <w:color w:val="000000"/>
          <w:lang w:val="es-ES_tradnl" w:eastAsia="en-US"/>
        </w:rPr>
        <w:t xml:space="preserve"> a </w:t>
      </w:r>
      <w:proofErr w:type="spellStart"/>
      <w:r w:rsidRPr="00F91719">
        <w:rPr>
          <w:rFonts w:eastAsia="Perpetua" w:cs="Arial"/>
          <w:color w:val="000000"/>
          <w:lang w:val="es-ES_tradnl" w:eastAsia="en-US"/>
        </w:rPr>
        <w:t>deşeurilor</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municipale</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şi</w:t>
      </w:r>
      <w:proofErr w:type="spellEnd"/>
      <w:r w:rsidRPr="00F91719">
        <w:rPr>
          <w:rFonts w:eastAsia="Perpetua" w:cs="Arial"/>
          <w:color w:val="000000"/>
          <w:lang w:val="es-ES_tradnl" w:eastAsia="en-US"/>
        </w:rPr>
        <w:t xml:space="preserve"> a altor </w:t>
      </w:r>
      <w:proofErr w:type="spellStart"/>
      <w:r w:rsidRPr="00F91719">
        <w:rPr>
          <w:rFonts w:eastAsia="Perpetua" w:cs="Arial"/>
          <w:color w:val="000000"/>
          <w:lang w:val="es-ES_tradnl" w:eastAsia="en-US"/>
        </w:rPr>
        <w:t>fluxuri</w:t>
      </w:r>
      <w:proofErr w:type="spellEnd"/>
      <w:r w:rsidRPr="00F91719">
        <w:rPr>
          <w:rFonts w:eastAsia="Perpetua" w:cs="Arial"/>
          <w:color w:val="000000"/>
          <w:lang w:val="es-ES_tradnl" w:eastAsia="en-US"/>
        </w:rPr>
        <w:t xml:space="preserve"> de </w:t>
      </w:r>
      <w:proofErr w:type="spellStart"/>
      <w:r w:rsidRPr="00F91719">
        <w:rPr>
          <w:rFonts w:eastAsia="Perpetua" w:cs="Arial"/>
          <w:color w:val="000000"/>
          <w:lang w:val="es-ES_tradnl" w:eastAsia="en-US"/>
        </w:rPr>
        <w:t>deşeuri</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și</w:t>
      </w:r>
      <w:proofErr w:type="spellEnd"/>
      <w:r w:rsidRPr="00F91719">
        <w:rPr>
          <w:rFonts w:eastAsia="Perpetua" w:cs="Arial"/>
          <w:color w:val="000000"/>
          <w:lang w:val="es-ES_tradnl" w:eastAsia="en-US"/>
        </w:rPr>
        <w:t xml:space="preserve"> de operare a </w:t>
      </w:r>
      <w:proofErr w:type="spellStart"/>
      <w:r w:rsidRPr="00F91719">
        <w:rPr>
          <w:rFonts w:eastAsia="Perpetua" w:cs="Arial"/>
          <w:color w:val="000000"/>
          <w:lang w:val="es-ES_tradnl" w:eastAsia="en-US"/>
        </w:rPr>
        <w:t>stației</w:t>
      </w:r>
      <w:proofErr w:type="spellEnd"/>
      <w:r w:rsidRPr="00F91719">
        <w:rPr>
          <w:rFonts w:eastAsia="Perpetua" w:cs="Arial"/>
          <w:color w:val="000000"/>
          <w:lang w:val="es-ES_tradnl" w:eastAsia="en-US"/>
        </w:rPr>
        <w:t xml:space="preserve"> de transfer, componente ale </w:t>
      </w:r>
      <w:proofErr w:type="spellStart"/>
      <w:r w:rsidRPr="00F91719">
        <w:rPr>
          <w:rFonts w:eastAsia="Perpetua" w:cs="Arial"/>
          <w:color w:val="000000"/>
          <w:lang w:val="es-ES_tradnl" w:eastAsia="en-US"/>
        </w:rPr>
        <w:t>serviciului</w:t>
      </w:r>
      <w:proofErr w:type="spellEnd"/>
      <w:r w:rsidRPr="00F91719">
        <w:rPr>
          <w:rFonts w:eastAsia="Perpetua" w:cs="Arial"/>
          <w:color w:val="000000"/>
          <w:lang w:val="es-ES_tradnl" w:eastAsia="en-US"/>
        </w:rPr>
        <w:t xml:space="preserve"> de </w:t>
      </w:r>
      <w:proofErr w:type="spellStart"/>
      <w:r w:rsidRPr="00F91719">
        <w:rPr>
          <w:rFonts w:eastAsia="Perpetua" w:cs="Arial"/>
          <w:color w:val="000000"/>
          <w:lang w:val="es-ES_tradnl" w:eastAsia="en-US"/>
        </w:rPr>
        <w:t>salubrizare</w:t>
      </w:r>
      <w:proofErr w:type="spellEnd"/>
      <w:r w:rsidRPr="00F91719">
        <w:rPr>
          <w:rFonts w:eastAsia="Perpetua" w:cs="Arial"/>
          <w:color w:val="000000"/>
          <w:lang w:val="es-ES_tradnl" w:eastAsia="en-US"/>
        </w:rPr>
        <w:t xml:space="preserve"> </w:t>
      </w:r>
      <w:r w:rsidRPr="00F91719">
        <w:rPr>
          <w:rFonts w:cs="Arial"/>
          <w:noProof/>
          <w:lang w:eastAsia="en-US"/>
        </w:rPr>
        <w:t xml:space="preserve">din cadrul Sistemului de Management Integrat al Deșeurilor Municipale Solide din Județul Mureș (SMIDS Mureș) – avizată conform art. 3, alin.(1). </w:t>
      </w:r>
    </w:p>
    <w:p w:rsidR="00F91719" w:rsidRPr="00F91719" w:rsidRDefault="00F91719" w:rsidP="00F91719">
      <w:pPr>
        <w:spacing w:line="276" w:lineRule="auto"/>
        <w:jc w:val="both"/>
        <w:rPr>
          <w:rFonts w:cs="Arial"/>
          <w:bCs/>
          <w:color w:val="000000"/>
          <w:lang w:val="pt-PT" w:eastAsia="en-US"/>
        </w:rPr>
      </w:pPr>
      <w:r w:rsidRPr="00F91719">
        <w:rPr>
          <w:rFonts w:cs="Arial"/>
          <w:noProof/>
          <w:lang w:eastAsia="en-US"/>
        </w:rPr>
        <w:t xml:space="preserve">         (2)</w:t>
      </w:r>
      <w:r w:rsidRPr="00F91719">
        <w:rPr>
          <w:rFonts w:cs="Arial"/>
          <w:b/>
          <w:noProof/>
          <w:lang w:eastAsia="en-US"/>
        </w:rPr>
        <w:t xml:space="preserve"> </w:t>
      </w:r>
      <w:r w:rsidRPr="00F91719">
        <w:rPr>
          <w:rFonts w:cs="Arial"/>
          <w:noProof/>
          <w:lang w:eastAsia="en-US"/>
        </w:rPr>
        <w:t>În sensul alin.(1), Asociaţia are mandat pentru p</w:t>
      </w:r>
      <w:r w:rsidRPr="00F91719">
        <w:rPr>
          <w:rFonts w:cs="Arial"/>
          <w:bCs/>
          <w:color w:val="000000"/>
          <w:lang w:val="pt-PT" w:eastAsia="en-US"/>
        </w:rPr>
        <w:t xml:space="preserve">ublicarea documentatiei de atribuire şi a documentelor suport precum şi efectuarea oricărui act necesar derulării procedurii de atribuire printre care elaborarea raspunsurilor la clarificarile inaintate de operatorii economici interesati, efectuarea modificarilor necesare in documentatia de atribuire a achizitiei si a documentelor adiacente solicitate de ANAP/alte institutii cu atributii in acest sens, operatorii economici interesati, în cursul derulării procedurii, evaluarea ofertelor, solicitarea clarificărilor, intocmirea dosarului achizitiei publice, elaborarea rapoartelor si a oricăror documente din cadrul procedurii de achizitie necesare derularii si finalizarii procedurii de achizitie, inclusiv încheierea contractului . </w:t>
      </w:r>
    </w:p>
    <w:p w:rsidR="00F91719" w:rsidRPr="00F91719" w:rsidRDefault="00F91719" w:rsidP="00F91719">
      <w:pPr>
        <w:spacing w:line="276" w:lineRule="auto"/>
        <w:jc w:val="both"/>
        <w:rPr>
          <w:rFonts w:cs="Arial"/>
          <w:lang w:eastAsia="en-US"/>
        </w:rPr>
      </w:pPr>
      <w:r w:rsidRPr="00F91719">
        <w:rPr>
          <w:rFonts w:cs="Arial"/>
          <w:b/>
          <w:lang w:eastAsia="en-US"/>
        </w:rPr>
        <w:t xml:space="preserve">       </w:t>
      </w:r>
      <w:r w:rsidRPr="00F91719">
        <w:rPr>
          <w:rFonts w:cs="Arial"/>
          <w:lang w:eastAsia="en-US"/>
        </w:rPr>
        <w:t>(3)</w:t>
      </w:r>
      <w:r w:rsidRPr="00F91719">
        <w:rPr>
          <w:rFonts w:cs="Arial"/>
          <w:b/>
          <w:lang w:eastAsia="en-US"/>
        </w:rPr>
        <w:t xml:space="preserve"> </w:t>
      </w:r>
      <w:r w:rsidRPr="00F91719">
        <w:rPr>
          <w:rFonts w:cs="Arial"/>
          <w:lang w:eastAsia="en-US"/>
        </w:rPr>
        <w:t xml:space="preserve">Se mandatează Primarul oraşului Sărmaşu, dl. ing. Mocean Ioan, să voteze în AGA ADI „Ecolect Mureş” documentația de atribuire a gestiunii serviciului de salubrizare </w:t>
      </w:r>
      <w:r w:rsidRPr="00F91719">
        <w:rPr>
          <w:rFonts w:cs="Arial"/>
          <w:noProof/>
          <w:lang w:eastAsia="en-US"/>
        </w:rPr>
        <w:t xml:space="preserve">pentru activitățiile </w:t>
      </w:r>
      <w:r w:rsidRPr="00F91719">
        <w:rPr>
          <w:rFonts w:eastAsia="Perpetua" w:cs="Arial"/>
          <w:color w:val="000000"/>
          <w:lang w:val="es-ES_tradnl" w:eastAsia="en-US"/>
        </w:rPr>
        <w:t xml:space="preserve">de colectare </w:t>
      </w:r>
      <w:proofErr w:type="spellStart"/>
      <w:r w:rsidRPr="00F91719">
        <w:rPr>
          <w:rFonts w:eastAsia="Perpetua" w:cs="Arial"/>
          <w:color w:val="000000"/>
          <w:lang w:val="es-ES_tradnl" w:eastAsia="en-US"/>
        </w:rPr>
        <w:t>şi</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transport</w:t>
      </w:r>
      <w:proofErr w:type="spellEnd"/>
      <w:r w:rsidRPr="00F91719">
        <w:rPr>
          <w:rFonts w:eastAsia="Perpetua" w:cs="Arial"/>
          <w:color w:val="000000"/>
          <w:lang w:val="es-ES_tradnl" w:eastAsia="en-US"/>
        </w:rPr>
        <w:t xml:space="preserve"> a </w:t>
      </w:r>
      <w:proofErr w:type="spellStart"/>
      <w:r w:rsidRPr="00F91719">
        <w:rPr>
          <w:rFonts w:eastAsia="Perpetua" w:cs="Arial"/>
          <w:color w:val="000000"/>
          <w:lang w:val="es-ES_tradnl" w:eastAsia="en-US"/>
        </w:rPr>
        <w:t>deşeurilor</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municipale</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şi</w:t>
      </w:r>
      <w:proofErr w:type="spellEnd"/>
      <w:r w:rsidRPr="00F91719">
        <w:rPr>
          <w:rFonts w:eastAsia="Perpetua" w:cs="Arial"/>
          <w:color w:val="000000"/>
          <w:lang w:val="es-ES_tradnl" w:eastAsia="en-US"/>
        </w:rPr>
        <w:t xml:space="preserve"> a altor </w:t>
      </w:r>
      <w:proofErr w:type="spellStart"/>
      <w:r w:rsidRPr="00F91719">
        <w:rPr>
          <w:rFonts w:eastAsia="Perpetua" w:cs="Arial"/>
          <w:color w:val="000000"/>
          <w:lang w:val="es-ES_tradnl" w:eastAsia="en-US"/>
        </w:rPr>
        <w:t>fluxuri</w:t>
      </w:r>
      <w:proofErr w:type="spellEnd"/>
      <w:r w:rsidRPr="00F91719">
        <w:rPr>
          <w:rFonts w:eastAsia="Perpetua" w:cs="Arial"/>
          <w:color w:val="000000"/>
          <w:lang w:val="es-ES_tradnl" w:eastAsia="en-US"/>
        </w:rPr>
        <w:t xml:space="preserve"> de </w:t>
      </w:r>
      <w:proofErr w:type="spellStart"/>
      <w:r w:rsidRPr="00F91719">
        <w:rPr>
          <w:rFonts w:eastAsia="Perpetua" w:cs="Arial"/>
          <w:color w:val="000000"/>
          <w:lang w:val="es-ES_tradnl" w:eastAsia="en-US"/>
        </w:rPr>
        <w:t>deşeuri</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și</w:t>
      </w:r>
      <w:proofErr w:type="spellEnd"/>
      <w:r w:rsidRPr="00F91719">
        <w:rPr>
          <w:rFonts w:eastAsia="Perpetua" w:cs="Arial"/>
          <w:color w:val="000000"/>
          <w:lang w:val="es-ES_tradnl" w:eastAsia="en-US"/>
        </w:rPr>
        <w:t xml:space="preserve"> de operare a </w:t>
      </w:r>
      <w:proofErr w:type="spellStart"/>
      <w:r w:rsidRPr="00F91719">
        <w:rPr>
          <w:rFonts w:eastAsia="Perpetua" w:cs="Arial"/>
          <w:color w:val="000000"/>
          <w:lang w:val="es-ES_tradnl" w:eastAsia="en-US"/>
        </w:rPr>
        <w:t>stației</w:t>
      </w:r>
      <w:proofErr w:type="spellEnd"/>
      <w:r w:rsidRPr="00F91719">
        <w:rPr>
          <w:rFonts w:eastAsia="Perpetua" w:cs="Arial"/>
          <w:color w:val="000000"/>
          <w:lang w:val="es-ES_tradnl" w:eastAsia="en-US"/>
        </w:rPr>
        <w:t xml:space="preserve"> de transfer, componente ale </w:t>
      </w:r>
      <w:proofErr w:type="spellStart"/>
      <w:r w:rsidRPr="00F91719">
        <w:rPr>
          <w:rFonts w:eastAsia="Perpetua" w:cs="Arial"/>
          <w:color w:val="000000"/>
          <w:lang w:val="es-ES_tradnl" w:eastAsia="en-US"/>
        </w:rPr>
        <w:t>serviciului</w:t>
      </w:r>
      <w:proofErr w:type="spellEnd"/>
      <w:r w:rsidRPr="00F91719">
        <w:rPr>
          <w:rFonts w:eastAsia="Perpetua" w:cs="Arial"/>
          <w:color w:val="000000"/>
          <w:lang w:val="es-ES_tradnl" w:eastAsia="en-US"/>
        </w:rPr>
        <w:t xml:space="preserve"> de </w:t>
      </w:r>
      <w:proofErr w:type="spellStart"/>
      <w:r w:rsidRPr="00F91719">
        <w:rPr>
          <w:rFonts w:eastAsia="Perpetua" w:cs="Arial"/>
          <w:color w:val="000000"/>
          <w:lang w:val="es-ES_tradnl" w:eastAsia="en-US"/>
        </w:rPr>
        <w:t>salubrizare</w:t>
      </w:r>
      <w:proofErr w:type="spellEnd"/>
      <w:r w:rsidRPr="00F91719">
        <w:rPr>
          <w:rFonts w:eastAsia="Perpetua" w:cs="Arial"/>
          <w:color w:val="000000"/>
          <w:lang w:val="es-ES_tradnl" w:eastAsia="en-US"/>
        </w:rPr>
        <w:t xml:space="preserve"> </w:t>
      </w:r>
      <w:r w:rsidRPr="00F91719">
        <w:rPr>
          <w:rFonts w:cs="Arial"/>
          <w:noProof/>
          <w:lang w:eastAsia="en-US"/>
        </w:rPr>
        <w:t xml:space="preserve">din cadrul Sistemului de Management Integrat al Deșeurilor Municipale Solide din Județul Mureș (SMIDS Mureș) </w:t>
      </w:r>
      <w:r w:rsidRPr="00F91719">
        <w:rPr>
          <w:rFonts w:cs="Arial"/>
          <w:color w:val="000000"/>
          <w:lang w:eastAsia="en-US"/>
        </w:rPr>
        <w:t xml:space="preserve">- </w:t>
      </w:r>
      <w:r w:rsidRPr="00F91719">
        <w:rPr>
          <w:rFonts w:cs="Arial"/>
          <w:lang w:eastAsia="en-US"/>
        </w:rPr>
        <w:t>avizată  conform art. 3, alin.(1) din prezenta hotărâre.</w:t>
      </w:r>
    </w:p>
    <w:p w:rsidR="00F91719" w:rsidRPr="00F91719" w:rsidRDefault="00F91719" w:rsidP="00F91719">
      <w:pPr>
        <w:spacing w:line="276" w:lineRule="auto"/>
        <w:ind w:firstLine="708"/>
        <w:jc w:val="both"/>
        <w:rPr>
          <w:rFonts w:cs="Arial"/>
          <w:color w:val="000000"/>
          <w:lang w:eastAsia="en-US"/>
        </w:rPr>
      </w:pPr>
      <w:r w:rsidRPr="00F91719">
        <w:rPr>
          <w:rFonts w:cs="Arial"/>
          <w:lang w:eastAsia="en-US"/>
        </w:rPr>
        <w:t>Art.5</w:t>
      </w:r>
      <w:r w:rsidRPr="00F91719">
        <w:rPr>
          <w:rFonts w:cs="Arial"/>
          <w:b/>
          <w:lang w:eastAsia="en-US"/>
        </w:rPr>
        <w:t xml:space="preserve"> </w:t>
      </w:r>
      <w:r w:rsidRPr="00F91719">
        <w:rPr>
          <w:rFonts w:cs="Arial"/>
          <w:lang w:eastAsia="en-US"/>
        </w:rPr>
        <w:t xml:space="preserve">Se mandatează ADI „Ecolect Mureş”, prin Preşedinte, să semneze contractul de delegare cuprins în documentația aprobată, prevăzută în anexa 2. </w:t>
      </w:r>
    </w:p>
    <w:p w:rsidR="00F91719" w:rsidRPr="00F91719" w:rsidRDefault="00F91719" w:rsidP="00F91719">
      <w:pPr>
        <w:spacing w:line="276" w:lineRule="auto"/>
        <w:ind w:firstLine="708"/>
        <w:jc w:val="both"/>
        <w:rPr>
          <w:rFonts w:cs="Arial"/>
          <w:lang w:eastAsia="en-US"/>
        </w:rPr>
      </w:pPr>
      <w:r w:rsidRPr="00F91719">
        <w:rPr>
          <w:rFonts w:cs="Arial"/>
          <w:lang w:eastAsia="en-US"/>
        </w:rPr>
        <w:t>Art.6. Anexele 1 şi 2 fac parte integrantă din prezenta hotărâre.</w:t>
      </w:r>
    </w:p>
    <w:p w:rsidR="00F91719" w:rsidRPr="00F91719" w:rsidRDefault="00F91719" w:rsidP="00F91719">
      <w:pPr>
        <w:spacing w:line="276" w:lineRule="auto"/>
        <w:ind w:firstLine="708"/>
        <w:jc w:val="both"/>
        <w:rPr>
          <w:rFonts w:cs="Arial"/>
          <w:color w:val="000000"/>
          <w:lang w:val="pt-BR" w:eastAsia="en-US"/>
        </w:rPr>
      </w:pPr>
      <w:r w:rsidRPr="00F91719">
        <w:rPr>
          <w:rFonts w:cs="Arial"/>
          <w:bCs/>
          <w:color w:val="000000"/>
          <w:lang w:val="pt-BR" w:eastAsia="en-US"/>
        </w:rPr>
        <w:t>Art.7</w:t>
      </w:r>
      <w:r w:rsidRPr="00F91719">
        <w:rPr>
          <w:rFonts w:cs="Arial"/>
          <w:lang w:val="pt-BR" w:eastAsia="en-US"/>
        </w:rPr>
        <w:t xml:space="preserve"> </w:t>
      </w:r>
      <w:r w:rsidRPr="00F91719">
        <w:rPr>
          <w:rFonts w:cs="Arial"/>
          <w:color w:val="000000"/>
          <w:lang w:val="pt-BR" w:eastAsia="en-US"/>
        </w:rPr>
        <w:t xml:space="preserve">Prezenta hotărâre se comunică </w:t>
      </w:r>
      <w:r w:rsidRPr="00F91719">
        <w:rPr>
          <w:rFonts w:cs="Arial"/>
          <w:lang w:eastAsia="en-US"/>
        </w:rPr>
        <w:t xml:space="preserve">Instituţiei Prefectului Judeţul Mureş, Consiliului Judeţean Mureş, precum şi </w:t>
      </w:r>
      <w:r w:rsidRPr="00F91719">
        <w:rPr>
          <w:rFonts w:cs="Arial"/>
          <w:color w:val="000000"/>
          <w:lang w:val="pt-BR" w:eastAsia="en-US"/>
        </w:rPr>
        <w:t xml:space="preserve">Asociaţiei de Dezvoltare Intercomunitară </w:t>
      </w:r>
      <w:r w:rsidRPr="00F91719">
        <w:rPr>
          <w:rFonts w:cs="Arial"/>
          <w:color w:val="000000"/>
          <w:lang w:val="pt-BR" w:eastAsia="en-US"/>
        </w:rPr>
        <w:lastRenderedPageBreak/>
        <w:t>“Ecolect Mureş”, care va supune aprobării în AGA,</w:t>
      </w:r>
      <w:r w:rsidRPr="00F91719">
        <w:rPr>
          <w:rFonts w:cs="Arial"/>
          <w:lang w:eastAsia="en-US"/>
        </w:rPr>
        <w:t xml:space="preserve"> Documentația de delegare a gestiunii serviciului de salubrizare </w:t>
      </w:r>
      <w:r w:rsidRPr="00F91719">
        <w:rPr>
          <w:rFonts w:cs="Arial"/>
          <w:noProof/>
          <w:lang w:eastAsia="en-US"/>
        </w:rPr>
        <w:t xml:space="preserve">pentru pentru activitățiile </w:t>
      </w:r>
      <w:r w:rsidRPr="00F91719">
        <w:rPr>
          <w:rFonts w:eastAsia="Perpetua" w:cs="Arial"/>
          <w:color w:val="000000"/>
          <w:lang w:val="es-ES_tradnl" w:eastAsia="en-US"/>
        </w:rPr>
        <w:t xml:space="preserve">de colectare </w:t>
      </w:r>
      <w:proofErr w:type="spellStart"/>
      <w:r w:rsidRPr="00F91719">
        <w:rPr>
          <w:rFonts w:eastAsia="Perpetua" w:cs="Arial"/>
          <w:color w:val="000000"/>
          <w:lang w:val="es-ES_tradnl" w:eastAsia="en-US"/>
        </w:rPr>
        <w:t>şi</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transport</w:t>
      </w:r>
      <w:proofErr w:type="spellEnd"/>
      <w:r w:rsidRPr="00F91719">
        <w:rPr>
          <w:rFonts w:eastAsia="Perpetua" w:cs="Arial"/>
          <w:color w:val="000000"/>
          <w:lang w:val="es-ES_tradnl" w:eastAsia="en-US"/>
        </w:rPr>
        <w:t xml:space="preserve"> a </w:t>
      </w:r>
      <w:proofErr w:type="spellStart"/>
      <w:r w:rsidRPr="00F91719">
        <w:rPr>
          <w:rFonts w:eastAsia="Perpetua" w:cs="Arial"/>
          <w:color w:val="000000"/>
          <w:lang w:val="es-ES_tradnl" w:eastAsia="en-US"/>
        </w:rPr>
        <w:t>deşeurilor</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municipale</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şi</w:t>
      </w:r>
      <w:proofErr w:type="spellEnd"/>
      <w:r w:rsidRPr="00F91719">
        <w:rPr>
          <w:rFonts w:eastAsia="Perpetua" w:cs="Arial"/>
          <w:color w:val="000000"/>
          <w:lang w:val="es-ES_tradnl" w:eastAsia="en-US"/>
        </w:rPr>
        <w:t xml:space="preserve"> a altor </w:t>
      </w:r>
      <w:proofErr w:type="spellStart"/>
      <w:r w:rsidRPr="00F91719">
        <w:rPr>
          <w:rFonts w:eastAsia="Perpetua" w:cs="Arial"/>
          <w:color w:val="000000"/>
          <w:lang w:val="es-ES_tradnl" w:eastAsia="en-US"/>
        </w:rPr>
        <w:t>fluxuri</w:t>
      </w:r>
      <w:proofErr w:type="spellEnd"/>
      <w:r w:rsidRPr="00F91719">
        <w:rPr>
          <w:rFonts w:eastAsia="Perpetua" w:cs="Arial"/>
          <w:color w:val="000000"/>
          <w:lang w:val="es-ES_tradnl" w:eastAsia="en-US"/>
        </w:rPr>
        <w:t xml:space="preserve"> de </w:t>
      </w:r>
      <w:proofErr w:type="spellStart"/>
      <w:r w:rsidRPr="00F91719">
        <w:rPr>
          <w:rFonts w:eastAsia="Perpetua" w:cs="Arial"/>
          <w:color w:val="000000"/>
          <w:lang w:val="es-ES_tradnl" w:eastAsia="en-US"/>
        </w:rPr>
        <w:t>deşeuri</w:t>
      </w:r>
      <w:proofErr w:type="spellEnd"/>
      <w:r w:rsidRPr="00F91719">
        <w:rPr>
          <w:rFonts w:eastAsia="Perpetua" w:cs="Arial"/>
          <w:color w:val="000000"/>
          <w:lang w:val="es-ES_tradnl" w:eastAsia="en-US"/>
        </w:rPr>
        <w:t xml:space="preserve">, </w:t>
      </w:r>
      <w:proofErr w:type="spellStart"/>
      <w:r w:rsidRPr="00F91719">
        <w:rPr>
          <w:rFonts w:eastAsia="Perpetua" w:cs="Arial"/>
          <w:color w:val="000000"/>
          <w:lang w:val="es-ES_tradnl" w:eastAsia="en-US"/>
        </w:rPr>
        <w:t>și</w:t>
      </w:r>
      <w:proofErr w:type="spellEnd"/>
      <w:r w:rsidRPr="00F91719">
        <w:rPr>
          <w:rFonts w:eastAsia="Perpetua" w:cs="Arial"/>
          <w:color w:val="000000"/>
          <w:lang w:val="es-ES_tradnl" w:eastAsia="en-US"/>
        </w:rPr>
        <w:t xml:space="preserve"> de operare a </w:t>
      </w:r>
      <w:proofErr w:type="spellStart"/>
      <w:r w:rsidRPr="00F91719">
        <w:rPr>
          <w:rFonts w:eastAsia="Perpetua" w:cs="Arial"/>
          <w:color w:val="000000"/>
          <w:lang w:val="es-ES_tradnl" w:eastAsia="en-US"/>
        </w:rPr>
        <w:t>stației</w:t>
      </w:r>
      <w:proofErr w:type="spellEnd"/>
      <w:r w:rsidRPr="00F91719">
        <w:rPr>
          <w:rFonts w:eastAsia="Perpetua" w:cs="Arial"/>
          <w:color w:val="000000"/>
          <w:lang w:val="es-ES_tradnl" w:eastAsia="en-US"/>
        </w:rPr>
        <w:t xml:space="preserve"> de transfer, componente ale </w:t>
      </w:r>
      <w:proofErr w:type="spellStart"/>
      <w:r w:rsidRPr="00F91719">
        <w:rPr>
          <w:rFonts w:eastAsia="Perpetua" w:cs="Arial"/>
          <w:color w:val="000000"/>
          <w:lang w:val="es-ES_tradnl" w:eastAsia="en-US"/>
        </w:rPr>
        <w:t>serviciului</w:t>
      </w:r>
      <w:proofErr w:type="spellEnd"/>
      <w:r w:rsidRPr="00F91719">
        <w:rPr>
          <w:rFonts w:eastAsia="Perpetua" w:cs="Arial"/>
          <w:color w:val="000000"/>
          <w:lang w:val="es-ES_tradnl" w:eastAsia="en-US"/>
        </w:rPr>
        <w:t xml:space="preserve"> de </w:t>
      </w:r>
      <w:proofErr w:type="spellStart"/>
      <w:r w:rsidRPr="00F91719">
        <w:rPr>
          <w:rFonts w:eastAsia="Perpetua" w:cs="Arial"/>
          <w:color w:val="000000"/>
          <w:lang w:val="es-ES_tradnl" w:eastAsia="en-US"/>
        </w:rPr>
        <w:t>salubrizare</w:t>
      </w:r>
      <w:proofErr w:type="spellEnd"/>
      <w:r w:rsidRPr="00F91719">
        <w:rPr>
          <w:rFonts w:eastAsia="Perpetua" w:cs="Arial"/>
          <w:color w:val="000000"/>
          <w:lang w:val="es-ES_tradnl" w:eastAsia="en-US"/>
        </w:rPr>
        <w:t xml:space="preserve"> </w:t>
      </w:r>
      <w:r w:rsidRPr="00F91719">
        <w:rPr>
          <w:rFonts w:cs="Arial"/>
          <w:noProof/>
          <w:lang w:eastAsia="en-US"/>
        </w:rPr>
        <w:t xml:space="preserve">din cadrul Sistemului de Management Integrat al Deșeurilor Municipale Solide din Județul Mureș (SMIDS Mureș), </w:t>
      </w:r>
      <w:r w:rsidRPr="00F91719">
        <w:rPr>
          <w:rFonts w:cs="Arial"/>
          <w:color w:val="000000"/>
          <w:lang w:eastAsia="en-US"/>
        </w:rPr>
        <w:t xml:space="preserve"> </w:t>
      </w:r>
      <w:r w:rsidRPr="00F91719">
        <w:rPr>
          <w:rFonts w:cs="Arial"/>
          <w:lang w:eastAsia="en-US"/>
        </w:rPr>
        <w:t>aprobată conform art.3, alin.(1)</w:t>
      </w:r>
      <w:r w:rsidRPr="00F91719">
        <w:rPr>
          <w:rFonts w:cs="Arial"/>
          <w:color w:val="000000"/>
          <w:lang w:val="pt-BR" w:eastAsia="en-US"/>
        </w:rPr>
        <w:t>, şi răspunde de aducerea ei la îndeplinire.</w:t>
      </w:r>
    </w:p>
    <w:p w:rsidR="00F91719" w:rsidRPr="00F91719" w:rsidRDefault="00F91719" w:rsidP="00F91719">
      <w:pPr>
        <w:spacing w:line="276" w:lineRule="auto"/>
        <w:ind w:firstLine="708"/>
        <w:jc w:val="both"/>
        <w:rPr>
          <w:rFonts w:cs="Arial"/>
          <w:color w:val="000000"/>
          <w:lang w:val="pt-BR" w:eastAsia="en-US"/>
        </w:rPr>
      </w:pPr>
    </w:p>
    <w:p w:rsidR="00FA0547" w:rsidRPr="00FA0547" w:rsidRDefault="00FA0547" w:rsidP="00FA0547">
      <w:pPr>
        <w:rPr>
          <w:rFonts w:cs="Arial"/>
        </w:rPr>
      </w:pPr>
    </w:p>
    <w:p w:rsidR="001741D3" w:rsidRPr="001741D3" w:rsidRDefault="001741D3" w:rsidP="001741D3">
      <w:pPr>
        <w:ind w:left="4248" w:firstLine="708"/>
        <w:jc w:val="both"/>
      </w:pPr>
      <w:r>
        <w:rPr>
          <w:rFonts w:cs="Arial"/>
          <w:bCs/>
          <w:noProof/>
        </w:rPr>
        <w:t xml:space="preserve">     </w:t>
      </w:r>
      <w:r w:rsidRPr="001741D3">
        <w:rPr>
          <w:rFonts w:cs="Arial"/>
          <w:bCs/>
          <w:noProof/>
        </w:rPr>
        <w:t>Preşedinte de şedinţă,</w:t>
      </w:r>
    </w:p>
    <w:p w:rsidR="001741D3" w:rsidRPr="001741D3" w:rsidRDefault="001741D3" w:rsidP="001741D3">
      <w:pPr>
        <w:ind w:left="708"/>
        <w:rPr>
          <w:rFonts w:cs="Arial"/>
          <w:bCs/>
          <w:noProof/>
        </w:rPr>
      </w:pPr>
      <w:r w:rsidRPr="001741D3">
        <w:rPr>
          <w:rFonts w:cs="Arial"/>
          <w:bCs/>
          <w:noProof/>
        </w:rPr>
        <w:tab/>
      </w:r>
      <w:r w:rsidRPr="001741D3">
        <w:rPr>
          <w:rFonts w:cs="Arial"/>
          <w:bCs/>
          <w:noProof/>
        </w:rPr>
        <w:tab/>
      </w:r>
      <w:r w:rsidRPr="001741D3">
        <w:rPr>
          <w:rFonts w:cs="Arial"/>
          <w:bCs/>
          <w:noProof/>
        </w:rPr>
        <w:tab/>
      </w:r>
      <w:r w:rsidRPr="001741D3">
        <w:rPr>
          <w:rFonts w:cs="Arial"/>
          <w:bCs/>
          <w:noProof/>
        </w:rPr>
        <w:tab/>
        <w:t xml:space="preserve">               </w:t>
      </w:r>
      <w:r w:rsidR="00F91719">
        <w:rPr>
          <w:rFonts w:cs="Arial"/>
          <w:bCs/>
          <w:noProof/>
        </w:rPr>
        <w:t xml:space="preserve">       Ing. Viragos Toth Alexandru</w:t>
      </w:r>
    </w:p>
    <w:p w:rsidR="009317FF" w:rsidRDefault="009317FF" w:rsidP="00FA0547">
      <w:pPr>
        <w:rPr>
          <w:noProof/>
        </w:rPr>
      </w:pPr>
    </w:p>
    <w:p w:rsidR="00F91719" w:rsidRDefault="00F91719" w:rsidP="00FA0547">
      <w:pPr>
        <w:rPr>
          <w:noProof/>
        </w:rPr>
      </w:pPr>
    </w:p>
    <w:p w:rsidR="00F91719" w:rsidRDefault="00F91719" w:rsidP="00FA0547">
      <w:pPr>
        <w:rPr>
          <w:noProof/>
        </w:rPr>
      </w:pPr>
      <w:bookmarkStart w:id="0" w:name="_GoBack"/>
      <w:bookmarkEnd w:id="0"/>
    </w:p>
    <w:p w:rsidR="001741D3" w:rsidRPr="001741D3" w:rsidRDefault="001741D3" w:rsidP="001741D3">
      <w:pPr>
        <w:ind w:left="708"/>
        <w:rPr>
          <w:rFonts w:cs="Arial"/>
          <w:bCs/>
          <w:noProof/>
        </w:rPr>
      </w:pPr>
      <w:r w:rsidRPr="001741D3">
        <w:rPr>
          <w:noProof/>
        </w:rPr>
        <w:t>Aviz de legalitate,</w:t>
      </w:r>
      <w:r w:rsidRPr="001741D3">
        <w:rPr>
          <w:noProof/>
        </w:rPr>
        <w:tab/>
      </w:r>
      <w:r w:rsidRPr="001741D3">
        <w:rPr>
          <w:noProof/>
        </w:rPr>
        <w:tab/>
      </w:r>
      <w:r w:rsidRPr="001741D3">
        <w:rPr>
          <w:noProof/>
        </w:rPr>
        <w:tab/>
      </w:r>
      <w:r w:rsidRPr="001741D3">
        <w:rPr>
          <w:noProof/>
        </w:rPr>
        <w:tab/>
      </w:r>
      <w:r w:rsidRPr="001741D3">
        <w:rPr>
          <w:noProof/>
        </w:rPr>
        <w:tab/>
      </w:r>
    </w:p>
    <w:p w:rsidR="001741D3" w:rsidRPr="001741D3" w:rsidRDefault="001741D3" w:rsidP="001741D3">
      <w:pPr>
        <w:rPr>
          <w:noProof/>
        </w:rPr>
      </w:pPr>
      <w:r w:rsidRPr="001741D3">
        <w:rPr>
          <w:noProof/>
        </w:rPr>
        <w:t xml:space="preserve">                  Secretar</w:t>
      </w:r>
    </w:p>
    <w:p w:rsidR="001741D3" w:rsidRPr="001741D3" w:rsidRDefault="001741D3" w:rsidP="001741D3">
      <w:pPr>
        <w:rPr>
          <w:noProof/>
        </w:rPr>
      </w:pPr>
      <w:r w:rsidRPr="001741D3">
        <w:rPr>
          <w:noProof/>
        </w:rPr>
        <w:t xml:space="preserve">          jr. Sărac Gelu Florin</w:t>
      </w:r>
    </w:p>
    <w:p w:rsidR="001741D3" w:rsidRPr="001741D3" w:rsidRDefault="001741D3" w:rsidP="001741D3">
      <w:pPr>
        <w:rPr>
          <w:rFonts w:cs="Arial"/>
          <w:noProof/>
        </w:rPr>
      </w:pPr>
    </w:p>
    <w:p w:rsidR="00706F5A" w:rsidRDefault="00706F5A" w:rsidP="001741D3">
      <w:pPr>
        <w:rPr>
          <w:rFonts w:cs="Arial"/>
          <w:noProof/>
          <w:sz w:val="20"/>
          <w:szCs w:val="20"/>
        </w:rPr>
      </w:pPr>
    </w:p>
    <w:p w:rsidR="00FA0547" w:rsidRDefault="00FA0547" w:rsidP="001741D3">
      <w:pPr>
        <w:rPr>
          <w:rFonts w:cs="Arial"/>
          <w:noProof/>
          <w:sz w:val="20"/>
          <w:szCs w:val="20"/>
        </w:rPr>
      </w:pPr>
    </w:p>
    <w:p w:rsidR="00F91719" w:rsidRDefault="00F91719" w:rsidP="001741D3">
      <w:pPr>
        <w:rPr>
          <w:rFonts w:cs="Arial"/>
          <w:noProof/>
          <w:sz w:val="20"/>
          <w:szCs w:val="20"/>
        </w:rPr>
      </w:pPr>
    </w:p>
    <w:p w:rsidR="00F91719" w:rsidRDefault="00F91719" w:rsidP="001741D3">
      <w:pPr>
        <w:rPr>
          <w:rFonts w:cs="Arial"/>
          <w:noProof/>
          <w:sz w:val="20"/>
          <w:szCs w:val="20"/>
        </w:rPr>
      </w:pPr>
    </w:p>
    <w:p w:rsidR="00F91719" w:rsidRDefault="00F91719" w:rsidP="001741D3">
      <w:pPr>
        <w:rPr>
          <w:rFonts w:cs="Arial"/>
          <w:noProof/>
          <w:sz w:val="20"/>
          <w:szCs w:val="20"/>
        </w:rPr>
      </w:pPr>
    </w:p>
    <w:p w:rsidR="00F91719" w:rsidRDefault="00F91719" w:rsidP="001741D3">
      <w:pPr>
        <w:rPr>
          <w:rFonts w:cs="Arial"/>
          <w:noProof/>
          <w:sz w:val="20"/>
          <w:szCs w:val="20"/>
        </w:rPr>
      </w:pPr>
    </w:p>
    <w:p w:rsidR="00F91719" w:rsidRDefault="00F91719" w:rsidP="001741D3">
      <w:pPr>
        <w:rPr>
          <w:rFonts w:cs="Arial"/>
          <w:noProof/>
          <w:sz w:val="20"/>
          <w:szCs w:val="20"/>
        </w:rPr>
      </w:pPr>
    </w:p>
    <w:p w:rsidR="00ED64ED" w:rsidRPr="001741D3" w:rsidRDefault="001741D3" w:rsidP="001741D3">
      <w:pPr>
        <w:rPr>
          <w:rFonts w:cs="Arial"/>
          <w:noProof/>
          <w:sz w:val="20"/>
          <w:szCs w:val="20"/>
        </w:rPr>
      </w:pPr>
      <w:r w:rsidRPr="001741D3">
        <w:rPr>
          <w:rFonts w:cs="Arial"/>
          <w:noProof/>
          <w:sz w:val="20"/>
          <w:szCs w:val="20"/>
        </w:rPr>
        <w:t>Pre</w:t>
      </w:r>
      <w:r w:rsidR="008C672A">
        <w:rPr>
          <w:rFonts w:cs="Arial"/>
          <w:noProof/>
          <w:sz w:val="20"/>
          <w:szCs w:val="20"/>
        </w:rPr>
        <w:t>zenta hotărâre s-a adoptat cu 1</w:t>
      </w:r>
      <w:r w:rsidR="00ED7424">
        <w:rPr>
          <w:rFonts w:cs="Arial"/>
          <w:noProof/>
          <w:sz w:val="20"/>
          <w:szCs w:val="20"/>
        </w:rPr>
        <w:t>0</w:t>
      </w:r>
      <w:r w:rsidRPr="001741D3">
        <w:rPr>
          <w:rFonts w:cs="Arial"/>
          <w:noProof/>
          <w:sz w:val="20"/>
          <w:szCs w:val="20"/>
        </w:rPr>
        <w:t xml:space="preserve"> voturi „pentru”.</w:t>
      </w:r>
    </w:p>
    <w:sectPr w:rsidR="00ED64ED" w:rsidRPr="001741D3" w:rsidSect="00783195">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BBD" w:rsidRDefault="00664BBD" w:rsidP="008469C7">
      <w:r>
        <w:separator/>
      </w:r>
    </w:p>
  </w:endnote>
  <w:endnote w:type="continuationSeparator" w:id="0">
    <w:p w:rsidR="00664BBD" w:rsidRDefault="00664BBD"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erpetua">
    <w:panose1 w:val="02020502060401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rsidP="008469C7">
    <w:pPr>
      <w:pStyle w:val="Footer"/>
      <w:jc w:val="center"/>
      <w:rPr>
        <w:sz w:val="18"/>
        <w:szCs w:val="18"/>
        <w:lang w:val="en-US"/>
      </w:rPr>
    </w:pPr>
  </w:p>
  <w:p w:rsidR="00345D66" w:rsidRDefault="00345D66"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6FAE1488" wp14:editId="045695E1">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345D66" w:rsidRDefault="00345D66" w:rsidP="008469C7">
    <w:pPr>
      <w:pStyle w:val="Footer"/>
      <w:jc w:val="center"/>
      <w:rPr>
        <w:sz w:val="18"/>
        <w:szCs w:val="18"/>
        <w:lang w:val="en-US"/>
      </w:rPr>
    </w:pPr>
    <w:r>
      <w:rPr>
        <w:sz w:val="18"/>
        <w:szCs w:val="18"/>
        <w:lang w:val="fr-FR"/>
      </w:rPr>
      <w:t>CONSILIUL LOCAL SĂRMAŞU</w:t>
    </w:r>
    <w:r>
      <w:rPr>
        <w:sz w:val="18"/>
        <w:szCs w:val="18"/>
        <w:lang w:val="en-US"/>
      </w:rPr>
      <w:t xml:space="preserve"> </w:t>
    </w:r>
  </w:p>
  <w:p w:rsidR="00345D66" w:rsidRDefault="00345D66"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345D66" w:rsidRDefault="00345D66"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Pr="00C63B55">
      <w:rPr>
        <w:rFonts w:cs="Arial"/>
        <w:sz w:val="18"/>
        <w:szCs w:val="18"/>
        <w:lang w:val="en-US"/>
      </w:rPr>
      <w:t>primaria@sarmasu.ro</w:t>
    </w:r>
  </w:p>
  <w:p w:rsidR="00345D66" w:rsidRDefault="00345D6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BBD" w:rsidRDefault="00664BBD" w:rsidP="008469C7">
      <w:r>
        <w:separator/>
      </w:r>
    </w:p>
  </w:footnote>
  <w:footnote w:type="continuationSeparator" w:id="0">
    <w:p w:rsidR="00664BBD" w:rsidRDefault="00664BBD" w:rsidP="00846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D66" w:rsidRDefault="00345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720"/>
        </w:tabs>
        <w:ind w:left="720" w:hanging="360"/>
      </w:pPr>
      <w:rPr>
        <w:rFonts w:ascii="Times New Roman" w:hAnsi="Times New Roman" w:cs="Times New Roman"/>
      </w:rPr>
    </w:lvl>
  </w:abstractNum>
  <w:abstractNum w:abstractNumId="1">
    <w:nsid w:val="01EF56AB"/>
    <w:multiLevelType w:val="singleLevel"/>
    <w:tmpl w:val="62AA8138"/>
    <w:lvl w:ilvl="0">
      <w:start w:val="3"/>
      <w:numFmt w:val="bullet"/>
      <w:lvlText w:val="-"/>
      <w:lvlJc w:val="left"/>
      <w:pPr>
        <w:tabs>
          <w:tab w:val="num" w:pos="720"/>
        </w:tabs>
        <w:ind w:left="720" w:hanging="360"/>
      </w:pPr>
      <w:rPr>
        <w:rFonts w:hint="default"/>
        <w:b/>
      </w:rPr>
    </w:lvl>
  </w:abstractNum>
  <w:abstractNum w:abstractNumId="2">
    <w:nsid w:val="02081D6F"/>
    <w:multiLevelType w:val="hybridMultilevel"/>
    <w:tmpl w:val="998E7A04"/>
    <w:lvl w:ilvl="0" w:tplc="2C168E10">
      <w:start w:val="19"/>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nsid w:val="10C63884"/>
    <w:multiLevelType w:val="hybridMultilevel"/>
    <w:tmpl w:val="14148414"/>
    <w:lvl w:ilvl="0" w:tplc="16866A4A">
      <w:start w:val="4"/>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nsid w:val="118A0ACE"/>
    <w:multiLevelType w:val="hybridMultilevel"/>
    <w:tmpl w:val="38FA201E"/>
    <w:lvl w:ilvl="0" w:tplc="59BC01E6">
      <w:start w:val="1"/>
      <w:numFmt w:val="decimal"/>
      <w:lvlText w:val="%1."/>
      <w:lvlJc w:val="left"/>
      <w:pPr>
        <w:tabs>
          <w:tab w:val="num" w:pos="660"/>
        </w:tabs>
        <w:ind w:left="660" w:hanging="360"/>
      </w:pPr>
      <w:rPr>
        <w:rFonts w:hint="default"/>
      </w:rPr>
    </w:lvl>
    <w:lvl w:ilvl="1" w:tplc="04180019" w:tentative="1">
      <w:start w:val="1"/>
      <w:numFmt w:val="lowerLetter"/>
      <w:lvlText w:val="%2."/>
      <w:lvlJc w:val="left"/>
      <w:pPr>
        <w:tabs>
          <w:tab w:val="num" w:pos="1380"/>
        </w:tabs>
        <w:ind w:left="1380" w:hanging="360"/>
      </w:pPr>
    </w:lvl>
    <w:lvl w:ilvl="2" w:tplc="0418001B" w:tentative="1">
      <w:start w:val="1"/>
      <w:numFmt w:val="lowerRoman"/>
      <w:lvlText w:val="%3."/>
      <w:lvlJc w:val="right"/>
      <w:pPr>
        <w:tabs>
          <w:tab w:val="num" w:pos="2100"/>
        </w:tabs>
        <w:ind w:left="2100" w:hanging="180"/>
      </w:pPr>
    </w:lvl>
    <w:lvl w:ilvl="3" w:tplc="0418000F" w:tentative="1">
      <w:start w:val="1"/>
      <w:numFmt w:val="decimal"/>
      <w:lvlText w:val="%4."/>
      <w:lvlJc w:val="left"/>
      <w:pPr>
        <w:tabs>
          <w:tab w:val="num" w:pos="2820"/>
        </w:tabs>
        <w:ind w:left="2820" w:hanging="360"/>
      </w:pPr>
    </w:lvl>
    <w:lvl w:ilvl="4" w:tplc="04180019" w:tentative="1">
      <w:start w:val="1"/>
      <w:numFmt w:val="lowerLetter"/>
      <w:lvlText w:val="%5."/>
      <w:lvlJc w:val="left"/>
      <w:pPr>
        <w:tabs>
          <w:tab w:val="num" w:pos="3540"/>
        </w:tabs>
        <w:ind w:left="3540" w:hanging="360"/>
      </w:pPr>
    </w:lvl>
    <w:lvl w:ilvl="5" w:tplc="0418001B" w:tentative="1">
      <w:start w:val="1"/>
      <w:numFmt w:val="lowerRoman"/>
      <w:lvlText w:val="%6."/>
      <w:lvlJc w:val="right"/>
      <w:pPr>
        <w:tabs>
          <w:tab w:val="num" w:pos="4260"/>
        </w:tabs>
        <w:ind w:left="4260" w:hanging="180"/>
      </w:pPr>
    </w:lvl>
    <w:lvl w:ilvl="6" w:tplc="0418000F" w:tentative="1">
      <w:start w:val="1"/>
      <w:numFmt w:val="decimal"/>
      <w:lvlText w:val="%7."/>
      <w:lvlJc w:val="left"/>
      <w:pPr>
        <w:tabs>
          <w:tab w:val="num" w:pos="4980"/>
        </w:tabs>
        <w:ind w:left="4980" w:hanging="360"/>
      </w:pPr>
    </w:lvl>
    <w:lvl w:ilvl="7" w:tplc="04180019" w:tentative="1">
      <w:start w:val="1"/>
      <w:numFmt w:val="lowerLetter"/>
      <w:lvlText w:val="%8."/>
      <w:lvlJc w:val="left"/>
      <w:pPr>
        <w:tabs>
          <w:tab w:val="num" w:pos="5700"/>
        </w:tabs>
        <w:ind w:left="5700" w:hanging="360"/>
      </w:pPr>
    </w:lvl>
    <w:lvl w:ilvl="8" w:tplc="0418001B" w:tentative="1">
      <w:start w:val="1"/>
      <w:numFmt w:val="lowerRoman"/>
      <w:lvlText w:val="%9."/>
      <w:lvlJc w:val="right"/>
      <w:pPr>
        <w:tabs>
          <w:tab w:val="num" w:pos="6420"/>
        </w:tabs>
        <w:ind w:left="6420" w:hanging="180"/>
      </w:pPr>
    </w:lvl>
  </w:abstractNum>
  <w:abstractNum w:abstractNumId="5">
    <w:nsid w:val="15477747"/>
    <w:multiLevelType w:val="hybridMultilevel"/>
    <w:tmpl w:val="25F0E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ED352D"/>
    <w:multiLevelType w:val="multilevel"/>
    <w:tmpl w:val="9BD822A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7">
    <w:nsid w:val="177E7931"/>
    <w:multiLevelType w:val="hybridMultilevel"/>
    <w:tmpl w:val="DAF6A4F4"/>
    <w:lvl w:ilvl="0" w:tplc="2D2AEDB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92E32F0"/>
    <w:multiLevelType w:val="hybridMultilevel"/>
    <w:tmpl w:val="C09491C2"/>
    <w:lvl w:ilvl="0" w:tplc="74B6ECC4">
      <w:numFmt w:val="bullet"/>
      <w:lvlText w:val="-"/>
      <w:lvlJc w:val="left"/>
      <w:pPr>
        <w:tabs>
          <w:tab w:val="num" w:pos="1416"/>
        </w:tabs>
        <w:ind w:left="1416" w:hanging="360"/>
      </w:pPr>
      <w:rPr>
        <w:rFonts w:ascii="Arial" w:eastAsia="Times New Roman" w:hAnsi="Arial" w:cs="Arial" w:hint="default"/>
        <w:sz w:val="24"/>
      </w:rPr>
    </w:lvl>
    <w:lvl w:ilvl="1" w:tplc="04180003" w:tentative="1">
      <w:start w:val="1"/>
      <w:numFmt w:val="bullet"/>
      <w:lvlText w:val="o"/>
      <w:lvlJc w:val="left"/>
      <w:pPr>
        <w:tabs>
          <w:tab w:val="num" w:pos="2136"/>
        </w:tabs>
        <w:ind w:left="2136" w:hanging="360"/>
      </w:pPr>
      <w:rPr>
        <w:rFonts w:ascii="Courier New" w:hAnsi="Courier New" w:cs="Courier New" w:hint="default"/>
      </w:rPr>
    </w:lvl>
    <w:lvl w:ilvl="2" w:tplc="04180005" w:tentative="1">
      <w:start w:val="1"/>
      <w:numFmt w:val="bullet"/>
      <w:lvlText w:val=""/>
      <w:lvlJc w:val="left"/>
      <w:pPr>
        <w:tabs>
          <w:tab w:val="num" w:pos="2856"/>
        </w:tabs>
        <w:ind w:left="2856" w:hanging="360"/>
      </w:pPr>
      <w:rPr>
        <w:rFonts w:ascii="Wingdings" w:hAnsi="Wingdings" w:hint="default"/>
      </w:rPr>
    </w:lvl>
    <w:lvl w:ilvl="3" w:tplc="04180001" w:tentative="1">
      <w:start w:val="1"/>
      <w:numFmt w:val="bullet"/>
      <w:lvlText w:val=""/>
      <w:lvlJc w:val="left"/>
      <w:pPr>
        <w:tabs>
          <w:tab w:val="num" w:pos="3576"/>
        </w:tabs>
        <w:ind w:left="3576" w:hanging="360"/>
      </w:pPr>
      <w:rPr>
        <w:rFonts w:ascii="Symbol" w:hAnsi="Symbol" w:hint="default"/>
      </w:rPr>
    </w:lvl>
    <w:lvl w:ilvl="4" w:tplc="04180003" w:tentative="1">
      <w:start w:val="1"/>
      <w:numFmt w:val="bullet"/>
      <w:lvlText w:val="o"/>
      <w:lvlJc w:val="left"/>
      <w:pPr>
        <w:tabs>
          <w:tab w:val="num" w:pos="4296"/>
        </w:tabs>
        <w:ind w:left="4296" w:hanging="360"/>
      </w:pPr>
      <w:rPr>
        <w:rFonts w:ascii="Courier New" w:hAnsi="Courier New" w:cs="Courier New" w:hint="default"/>
      </w:rPr>
    </w:lvl>
    <w:lvl w:ilvl="5" w:tplc="04180005" w:tentative="1">
      <w:start w:val="1"/>
      <w:numFmt w:val="bullet"/>
      <w:lvlText w:val=""/>
      <w:lvlJc w:val="left"/>
      <w:pPr>
        <w:tabs>
          <w:tab w:val="num" w:pos="5016"/>
        </w:tabs>
        <w:ind w:left="5016" w:hanging="360"/>
      </w:pPr>
      <w:rPr>
        <w:rFonts w:ascii="Wingdings" w:hAnsi="Wingdings" w:hint="default"/>
      </w:rPr>
    </w:lvl>
    <w:lvl w:ilvl="6" w:tplc="04180001" w:tentative="1">
      <w:start w:val="1"/>
      <w:numFmt w:val="bullet"/>
      <w:lvlText w:val=""/>
      <w:lvlJc w:val="left"/>
      <w:pPr>
        <w:tabs>
          <w:tab w:val="num" w:pos="5736"/>
        </w:tabs>
        <w:ind w:left="5736" w:hanging="360"/>
      </w:pPr>
      <w:rPr>
        <w:rFonts w:ascii="Symbol" w:hAnsi="Symbol" w:hint="default"/>
      </w:rPr>
    </w:lvl>
    <w:lvl w:ilvl="7" w:tplc="04180003" w:tentative="1">
      <w:start w:val="1"/>
      <w:numFmt w:val="bullet"/>
      <w:lvlText w:val="o"/>
      <w:lvlJc w:val="left"/>
      <w:pPr>
        <w:tabs>
          <w:tab w:val="num" w:pos="6456"/>
        </w:tabs>
        <w:ind w:left="6456" w:hanging="360"/>
      </w:pPr>
      <w:rPr>
        <w:rFonts w:ascii="Courier New" w:hAnsi="Courier New" w:cs="Courier New" w:hint="default"/>
      </w:rPr>
    </w:lvl>
    <w:lvl w:ilvl="8" w:tplc="04180005" w:tentative="1">
      <w:start w:val="1"/>
      <w:numFmt w:val="bullet"/>
      <w:lvlText w:val=""/>
      <w:lvlJc w:val="left"/>
      <w:pPr>
        <w:tabs>
          <w:tab w:val="num" w:pos="7176"/>
        </w:tabs>
        <w:ind w:left="7176" w:hanging="360"/>
      </w:pPr>
      <w:rPr>
        <w:rFonts w:ascii="Wingdings" w:hAnsi="Wingdings" w:hint="default"/>
      </w:rPr>
    </w:lvl>
  </w:abstractNum>
  <w:abstractNum w:abstractNumId="9">
    <w:nsid w:val="195634E0"/>
    <w:multiLevelType w:val="hybridMultilevel"/>
    <w:tmpl w:val="44FCCD56"/>
    <w:lvl w:ilvl="0" w:tplc="D3480954">
      <w:numFmt w:val="bullet"/>
      <w:lvlText w:val="-"/>
      <w:lvlJc w:val="left"/>
      <w:pPr>
        <w:tabs>
          <w:tab w:val="num" w:pos="1623"/>
        </w:tabs>
        <w:ind w:left="1623" w:hanging="915"/>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10">
    <w:nsid w:val="19E50A63"/>
    <w:multiLevelType w:val="hybridMultilevel"/>
    <w:tmpl w:val="853601E0"/>
    <w:lvl w:ilvl="0" w:tplc="B9D6B522">
      <w:start w:val="1"/>
      <w:numFmt w:val="bullet"/>
      <w:lvlText w:val="-"/>
      <w:lvlJc w:val="left"/>
      <w:pPr>
        <w:ind w:left="2700" w:hanging="360"/>
      </w:pPr>
      <w:rPr>
        <w:rFonts w:ascii="Times New Roman" w:eastAsia="Times New Roman" w:hAnsi="Times New Roman" w:cs="Times New Roman"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1">
    <w:nsid w:val="1B554C6E"/>
    <w:multiLevelType w:val="hybridMultilevel"/>
    <w:tmpl w:val="EFFA0844"/>
    <w:lvl w:ilvl="0" w:tplc="AFBEBED8">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2">
    <w:nsid w:val="1B6075C8"/>
    <w:multiLevelType w:val="singleLevel"/>
    <w:tmpl w:val="B0902E74"/>
    <w:lvl w:ilvl="0">
      <w:numFmt w:val="bullet"/>
      <w:lvlText w:val="-"/>
      <w:lvlJc w:val="left"/>
      <w:pPr>
        <w:tabs>
          <w:tab w:val="num" w:pos="2520"/>
        </w:tabs>
        <w:ind w:left="2520" w:hanging="360"/>
      </w:pPr>
      <w:rPr>
        <w:rFonts w:hint="default"/>
      </w:rPr>
    </w:lvl>
  </w:abstractNum>
  <w:abstractNum w:abstractNumId="13">
    <w:nsid w:val="1C3B3B6E"/>
    <w:multiLevelType w:val="hybridMultilevel"/>
    <w:tmpl w:val="C7D6F350"/>
    <w:lvl w:ilvl="0" w:tplc="3606E52E">
      <w:start w:val="1"/>
      <w:numFmt w:val="lowerLetter"/>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14">
    <w:nsid w:val="1DF6121D"/>
    <w:multiLevelType w:val="hybridMultilevel"/>
    <w:tmpl w:val="68BA4190"/>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nsid w:val="20A811B6"/>
    <w:multiLevelType w:val="hybridMultilevel"/>
    <w:tmpl w:val="83DC3738"/>
    <w:lvl w:ilvl="0" w:tplc="38CC428C">
      <w:numFmt w:val="bullet"/>
      <w:lvlText w:val="-"/>
      <w:lvlJc w:val="left"/>
      <w:pPr>
        <w:tabs>
          <w:tab w:val="num" w:pos="1068"/>
        </w:tabs>
        <w:ind w:left="1068" w:hanging="360"/>
      </w:pPr>
      <w:rPr>
        <w:rFonts w:ascii="Times New Roman" w:eastAsia="Times New Roma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6">
    <w:nsid w:val="255D0E52"/>
    <w:multiLevelType w:val="hybridMultilevel"/>
    <w:tmpl w:val="9A4AB3B8"/>
    <w:lvl w:ilvl="0" w:tplc="E056CC2E">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7">
    <w:nsid w:val="276D2E49"/>
    <w:multiLevelType w:val="hybridMultilevel"/>
    <w:tmpl w:val="A7BEA8E2"/>
    <w:lvl w:ilvl="0" w:tplc="F5008362">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8">
    <w:nsid w:val="2D6667BF"/>
    <w:multiLevelType w:val="singleLevel"/>
    <w:tmpl w:val="C73826B6"/>
    <w:lvl w:ilvl="0">
      <w:start w:val="2"/>
      <w:numFmt w:val="bullet"/>
      <w:lvlText w:val="-"/>
      <w:lvlJc w:val="left"/>
      <w:pPr>
        <w:tabs>
          <w:tab w:val="num" w:pos="1800"/>
        </w:tabs>
        <w:ind w:left="1800" w:hanging="360"/>
      </w:pPr>
      <w:rPr>
        <w:b w:val="0"/>
      </w:rPr>
    </w:lvl>
  </w:abstractNum>
  <w:abstractNum w:abstractNumId="19">
    <w:nsid w:val="2E0D588C"/>
    <w:multiLevelType w:val="hybridMultilevel"/>
    <w:tmpl w:val="4F6439CC"/>
    <w:lvl w:ilvl="0" w:tplc="037048B8">
      <w:start w:val="1"/>
      <w:numFmt w:val="decimal"/>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20">
    <w:nsid w:val="2E5E77EA"/>
    <w:multiLevelType w:val="hybridMultilevel"/>
    <w:tmpl w:val="D042EE76"/>
    <w:lvl w:ilvl="0" w:tplc="EB7A2AD6">
      <w:start w:val="1"/>
      <w:numFmt w:val="lowerLetter"/>
      <w:lvlText w:val="%1)"/>
      <w:lvlJc w:val="left"/>
      <w:pPr>
        <w:ind w:left="1740" w:hanging="360"/>
      </w:pPr>
      <w:rPr>
        <w:rFonts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21">
    <w:nsid w:val="38F24828"/>
    <w:multiLevelType w:val="hybridMultilevel"/>
    <w:tmpl w:val="8C30B442"/>
    <w:lvl w:ilvl="0" w:tplc="0AC8EC8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2">
    <w:nsid w:val="398027F8"/>
    <w:multiLevelType w:val="hybridMultilevel"/>
    <w:tmpl w:val="95766D74"/>
    <w:lvl w:ilvl="0" w:tplc="01822B7C">
      <w:numFmt w:val="bullet"/>
      <w:lvlText w:val="-"/>
      <w:lvlJc w:val="left"/>
      <w:pPr>
        <w:ind w:left="1065"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3AB033BF"/>
    <w:multiLevelType w:val="singleLevel"/>
    <w:tmpl w:val="CB8EC508"/>
    <w:lvl w:ilvl="0">
      <w:start w:val="7"/>
      <w:numFmt w:val="bullet"/>
      <w:lvlText w:val="-"/>
      <w:lvlJc w:val="left"/>
      <w:pPr>
        <w:tabs>
          <w:tab w:val="num" w:pos="795"/>
        </w:tabs>
        <w:ind w:left="795" w:hanging="360"/>
      </w:pPr>
      <w:rPr>
        <w:rFonts w:hint="default"/>
      </w:rPr>
    </w:lvl>
  </w:abstractNum>
  <w:abstractNum w:abstractNumId="24">
    <w:nsid w:val="42FA3FD0"/>
    <w:multiLevelType w:val="hybridMultilevel"/>
    <w:tmpl w:val="526AFCD8"/>
    <w:lvl w:ilvl="0" w:tplc="6458F9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347742"/>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26">
    <w:nsid w:val="46D36118"/>
    <w:multiLevelType w:val="hybridMultilevel"/>
    <w:tmpl w:val="CDCCB468"/>
    <w:lvl w:ilvl="0" w:tplc="0164A3F0">
      <w:numFmt w:val="bullet"/>
      <w:lvlText w:val="-"/>
      <w:lvlJc w:val="left"/>
      <w:pPr>
        <w:tabs>
          <w:tab w:val="num" w:pos="1068"/>
        </w:tabs>
        <w:ind w:left="1068" w:hanging="360"/>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27">
    <w:nsid w:val="475F3D97"/>
    <w:multiLevelType w:val="singleLevel"/>
    <w:tmpl w:val="2AAA06C4"/>
    <w:lvl w:ilvl="0">
      <w:start w:val="2"/>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28">
    <w:nsid w:val="4A42190C"/>
    <w:multiLevelType w:val="hybridMultilevel"/>
    <w:tmpl w:val="97B44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C8841D0"/>
    <w:multiLevelType w:val="hybridMultilevel"/>
    <w:tmpl w:val="B5F865F4"/>
    <w:lvl w:ilvl="0" w:tplc="B2C6DC96">
      <w:start w:val="1"/>
      <w:numFmt w:val="decimal"/>
      <w:lvlText w:val="%1."/>
      <w:lvlJc w:val="left"/>
      <w:pPr>
        <w:tabs>
          <w:tab w:val="num" w:pos="1065"/>
        </w:tabs>
        <w:ind w:left="1065" w:hanging="360"/>
      </w:pPr>
      <w:rPr>
        <w:rFonts w:ascii="Times New Roman" w:eastAsia="Times New Roman" w:hAnsi="Times New Roman" w:cs="Times New Roman"/>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0">
    <w:nsid w:val="4ECB0FA1"/>
    <w:multiLevelType w:val="hybridMultilevel"/>
    <w:tmpl w:val="DDE416B0"/>
    <w:lvl w:ilvl="0" w:tplc="6C100B5A">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nsid w:val="4EEB53B8"/>
    <w:multiLevelType w:val="hybridMultilevel"/>
    <w:tmpl w:val="C8F4F68E"/>
    <w:lvl w:ilvl="0" w:tplc="4ABA29BE">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2">
    <w:nsid w:val="52D20E08"/>
    <w:multiLevelType w:val="hybridMultilevel"/>
    <w:tmpl w:val="EE90ACEE"/>
    <w:lvl w:ilvl="0" w:tplc="8162249C">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3">
    <w:nsid w:val="543F293D"/>
    <w:multiLevelType w:val="hybridMultilevel"/>
    <w:tmpl w:val="92FA1180"/>
    <w:lvl w:ilvl="0" w:tplc="6D2CA02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575F0D2D"/>
    <w:multiLevelType w:val="hybridMultilevel"/>
    <w:tmpl w:val="F252BD34"/>
    <w:lvl w:ilvl="0" w:tplc="BE1CB8E6">
      <w:start w:val="1"/>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5D763EDC"/>
    <w:multiLevelType w:val="hybridMultilevel"/>
    <w:tmpl w:val="FFBEC95E"/>
    <w:lvl w:ilvl="0" w:tplc="83AAAAC0">
      <w:start w:val="6"/>
      <w:numFmt w:val="bullet"/>
      <w:lvlText w:val="-"/>
      <w:lvlJc w:val="left"/>
      <w:pPr>
        <w:tabs>
          <w:tab w:val="num" w:pos="1770"/>
        </w:tabs>
        <w:ind w:left="1770" w:hanging="360"/>
      </w:pPr>
      <w:rPr>
        <w:rFonts w:ascii="Times New Roman" w:eastAsia="Times New Roman" w:hAnsi="Times New Roman" w:cs="Times New Roman" w:hint="default"/>
      </w:rPr>
    </w:lvl>
    <w:lvl w:ilvl="1" w:tplc="04180003" w:tentative="1">
      <w:start w:val="1"/>
      <w:numFmt w:val="bullet"/>
      <w:lvlText w:val="o"/>
      <w:lvlJc w:val="left"/>
      <w:pPr>
        <w:tabs>
          <w:tab w:val="num" w:pos="2490"/>
        </w:tabs>
        <w:ind w:left="2490" w:hanging="360"/>
      </w:pPr>
      <w:rPr>
        <w:rFonts w:ascii="Courier New" w:hAnsi="Courier New" w:cs="Courier New" w:hint="default"/>
      </w:rPr>
    </w:lvl>
    <w:lvl w:ilvl="2" w:tplc="04180005" w:tentative="1">
      <w:start w:val="1"/>
      <w:numFmt w:val="bullet"/>
      <w:lvlText w:val=""/>
      <w:lvlJc w:val="left"/>
      <w:pPr>
        <w:tabs>
          <w:tab w:val="num" w:pos="3210"/>
        </w:tabs>
        <w:ind w:left="3210" w:hanging="360"/>
      </w:pPr>
      <w:rPr>
        <w:rFonts w:ascii="Wingdings" w:hAnsi="Wingdings" w:hint="default"/>
      </w:rPr>
    </w:lvl>
    <w:lvl w:ilvl="3" w:tplc="04180001" w:tentative="1">
      <w:start w:val="1"/>
      <w:numFmt w:val="bullet"/>
      <w:lvlText w:val=""/>
      <w:lvlJc w:val="left"/>
      <w:pPr>
        <w:tabs>
          <w:tab w:val="num" w:pos="3930"/>
        </w:tabs>
        <w:ind w:left="3930" w:hanging="360"/>
      </w:pPr>
      <w:rPr>
        <w:rFonts w:ascii="Symbol" w:hAnsi="Symbol" w:hint="default"/>
      </w:rPr>
    </w:lvl>
    <w:lvl w:ilvl="4" w:tplc="04180003" w:tentative="1">
      <w:start w:val="1"/>
      <w:numFmt w:val="bullet"/>
      <w:lvlText w:val="o"/>
      <w:lvlJc w:val="left"/>
      <w:pPr>
        <w:tabs>
          <w:tab w:val="num" w:pos="4650"/>
        </w:tabs>
        <w:ind w:left="4650" w:hanging="360"/>
      </w:pPr>
      <w:rPr>
        <w:rFonts w:ascii="Courier New" w:hAnsi="Courier New" w:cs="Courier New" w:hint="default"/>
      </w:rPr>
    </w:lvl>
    <w:lvl w:ilvl="5" w:tplc="04180005" w:tentative="1">
      <w:start w:val="1"/>
      <w:numFmt w:val="bullet"/>
      <w:lvlText w:val=""/>
      <w:lvlJc w:val="left"/>
      <w:pPr>
        <w:tabs>
          <w:tab w:val="num" w:pos="5370"/>
        </w:tabs>
        <w:ind w:left="5370" w:hanging="360"/>
      </w:pPr>
      <w:rPr>
        <w:rFonts w:ascii="Wingdings" w:hAnsi="Wingdings" w:hint="default"/>
      </w:rPr>
    </w:lvl>
    <w:lvl w:ilvl="6" w:tplc="04180001" w:tentative="1">
      <w:start w:val="1"/>
      <w:numFmt w:val="bullet"/>
      <w:lvlText w:val=""/>
      <w:lvlJc w:val="left"/>
      <w:pPr>
        <w:tabs>
          <w:tab w:val="num" w:pos="6090"/>
        </w:tabs>
        <w:ind w:left="6090" w:hanging="360"/>
      </w:pPr>
      <w:rPr>
        <w:rFonts w:ascii="Symbol" w:hAnsi="Symbol" w:hint="default"/>
      </w:rPr>
    </w:lvl>
    <w:lvl w:ilvl="7" w:tplc="04180003" w:tentative="1">
      <w:start w:val="1"/>
      <w:numFmt w:val="bullet"/>
      <w:lvlText w:val="o"/>
      <w:lvlJc w:val="left"/>
      <w:pPr>
        <w:tabs>
          <w:tab w:val="num" w:pos="6810"/>
        </w:tabs>
        <w:ind w:left="6810" w:hanging="360"/>
      </w:pPr>
      <w:rPr>
        <w:rFonts w:ascii="Courier New" w:hAnsi="Courier New" w:cs="Courier New" w:hint="default"/>
      </w:rPr>
    </w:lvl>
    <w:lvl w:ilvl="8" w:tplc="04180005" w:tentative="1">
      <w:start w:val="1"/>
      <w:numFmt w:val="bullet"/>
      <w:lvlText w:val=""/>
      <w:lvlJc w:val="left"/>
      <w:pPr>
        <w:tabs>
          <w:tab w:val="num" w:pos="7530"/>
        </w:tabs>
        <w:ind w:left="7530" w:hanging="360"/>
      </w:pPr>
      <w:rPr>
        <w:rFonts w:ascii="Wingdings" w:hAnsi="Wingdings" w:hint="default"/>
      </w:rPr>
    </w:lvl>
  </w:abstractNum>
  <w:abstractNum w:abstractNumId="36">
    <w:nsid w:val="628713D2"/>
    <w:multiLevelType w:val="singleLevel"/>
    <w:tmpl w:val="298ADA26"/>
    <w:lvl w:ilvl="0">
      <w:start w:val="2"/>
      <w:numFmt w:val="decimal"/>
      <w:lvlText w:val="1.%1. "/>
      <w:legacy w:legacy="1" w:legacySpace="0" w:legacyIndent="283"/>
      <w:lvlJc w:val="left"/>
      <w:pPr>
        <w:ind w:left="355" w:hanging="283"/>
      </w:pPr>
      <w:rPr>
        <w:rFonts w:ascii="Times New Roman" w:hAnsi="Times New Roman" w:hint="default"/>
        <w:b w:val="0"/>
        <w:i w:val="0"/>
        <w:sz w:val="28"/>
        <w:u w:val="none"/>
      </w:rPr>
    </w:lvl>
  </w:abstractNum>
  <w:abstractNum w:abstractNumId="37">
    <w:nsid w:val="64806111"/>
    <w:multiLevelType w:val="hybridMultilevel"/>
    <w:tmpl w:val="C1F8D6C6"/>
    <w:lvl w:ilvl="0" w:tplc="157A3982">
      <w:start w:val="1"/>
      <w:numFmt w:val="lowerLetter"/>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38">
    <w:nsid w:val="64C05DCB"/>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39">
    <w:nsid w:val="6704579E"/>
    <w:multiLevelType w:val="hybridMultilevel"/>
    <w:tmpl w:val="23A831AA"/>
    <w:lvl w:ilvl="0" w:tplc="0418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67C537FE"/>
    <w:multiLevelType w:val="hybridMultilevel"/>
    <w:tmpl w:val="986009A4"/>
    <w:lvl w:ilvl="0" w:tplc="FCC6D19A">
      <w:numFmt w:val="bullet"/>
      <w:lvlText w:val="-"/>
      <w:lvlJc w:val="left"/>
      <w:pPr>
        <w:tabs>
          <w:tab w:val="num" w:pos="1068"/>
        </w:tabs>
        <w:ind w:left="1068" w:hanging="360"/>
      </w:pPr>
      <w:rPr>
        <w:rFonts w:ascii="Tahoma" w:eastAsia="Times New Roman" w:hAnsi="Tahoma" w:cs="Tahoma"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1">
    <w:nsid w:val="6A254969"/>
    <w:multiLevelType w:val="hybridMultilevel"/>
    <w:tmpl w:val="9C0AC170"/>
    <w:lvl w:ilvl="0" w:tplc="7D189FDC">
      <w:start w:val="1"/>
      <w:numFmt w:val="decimal"/>
      <w:lvlText w:val="%1."/>
      <w:lvlJc w:val="left"/>
      <w:pPr>
        <w:ind w:left="405" w:hanging="360"/>
      </w:pPr>
      <w:rPr>
        <w:rFonts w:ascii="Times New Roman" w:eastAsia="Times New Roman" w:hAnsi="Times New Roman" w:cs="Times New Roman"/>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2">
    <w:nsid w:val="6E8C3275"/>
    <w:multiLevelType w:val="hybridMultilevel"/>
    <w:tmpl w:val="B0320D2A"/>
    <w:lvl w:ilvl="0" w:tplc="B6345CC0">
      <w:start w:val="2"/>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3">
    <w:nsid w:val="6F2E0367"/>
    <w:multiLevelType w:val="hybridMultilevel"/>
    <w:tmpl w:val="278EDCB4"/>
    <w:lvl w:ilvl="0" w:tplc="B0647ADE">
      <w:start w:val="4"/>
      <w:numFmt w:val="bullet"/>
      <w:lvlText w:val="-"/>
      <w:lvlJc w:val="left"/>
      <w:pPr>
        <w:tabs>
          <w:tab w:val="num" w:pos="1638"/>
        </w:tabs>
        <w:ind w:left="1638" w:hanging="930"/>
      </w:pPr>
      <w:rPr>
        <w:rFonts w:ascii="Times New Roman" w:eastAsia="Times New Roman" w:hAnsi="Times New Roman" w:cs="Times New Roman" w:hint="default"/>
      </w:rPr>
    </w:lvl>
    <w:lvl w:ilvl="1" w:tplc="04180003" w:tentative="1">
      <w:start w:val="1"/>
      <w:numFmt w:val="bullet"/>
      <w:lvlText w:val="o"/>
      <w:lvlJc w:val="left"/>
      <w:pPr>
        <w:tabs>
          <w:tab w:val="num" w:pos="1788"/>
        </w:tabs>
        <w:ind w:left="1788" w:hanging="360"/>
      </w:pPr>
      <w:rPr>
        <w:rFonts w:ascii="Courier New" w:hAnsi="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4">
    <w:nsid w:val="6FAA0E03"/>
    <w:multiLevelType w:val="hybridMultilevel"/>
    <w:tmpl w:val="E9E48BE8"/>
    <w:lvl w:ilvl="0" w:tplc="78F2737C">
      <w:start w:val="1"/>
      <w:numFmt w:val="upp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5">
    <w:nsid w:val="788559A8"/>
    <w:multiLevelType w:val="hybridMultilevel"/>
    <w:tmpl w:val="4C1AEC78"/>
    <w:lvl w:ilvl="0" w:tplc="20605834">
      <w:start w:val="2"/>
      <w:numFmt w:val="bullet"/>
      <w:lvlText w:val="-"/>
      <w:lvlJc w:val="left"/>
      <w:pPr>
        <w:tabs>
          <w:tab w:val="num" w:pos="2490"/>
        </w:tabs>
        <w:ind w:left="2490" w:hanging="360"/>
      </w:pPr>
      <w:rPr>
        <w:rFonts w:ascii="Arial" w:eastAsia="Times New Roman" w:hAnsi="Arial" w:cs="Arial" w:hint="default"/>
      </w:rPr>
    </w:lvl>
    <w:lvl w:ilvl="1" w:tplc="04180003" w:tentative="1">
      <w:start w:val="1"/>
      <w:numFmt w:val="bullet"/>
      <w:lvlText w:val="o"/>
      <w:lvlJc w:val="left"/>
      <w:pPr>
        <w:tabs>
          <w:tab w:val="num" w:pos="3210"/>
        </w:tabs>
        <w:ind w:left="3210" w:hanging="360"/>
      </w:pPr>
      <w:rPr>
        <w:rFonts w:ascii="Courier New" w:hAnsi="Courier New" w:cs="Courier New" w:hint="default"/>
      </w:rPr>
    </w:lvl>
    <w:lvl w:ilvl="2" w:tplc="04180005" w:tentative="1">
      <w:start w:val="1"/>
      <w:numFmt w:val="bullet"/>
      <w:lvlText w:val=""/>
      <w:lvlJc w:val="left"/>
      <w:pPr>
        <w:tabs>
          <w:tab w:val="num" w:pos="3930"/>
        </w:tabs>
        <w:ind w:left="3930" w:hanging="360"/>
      </w:pPr>
      <w:rPr>
        <w:rFonts w:ascii="Wingdings" w:hAnsi="Wingdings" w:hint="default"/>
      </w:rPr>
    </w:lvl>
    <w:lvl w:ilvl="3" w:tplc="04180001" w:tentative="1">
      <w:start w:val="1"/>
      <w:numFmt w:val="bullet"/>
      <w:lvlText w:val=""/>
      <w:lvlJc w:val="left"/>
      <w:pPr>
        <w:tabs>
          <w:tab w:val="num" w:pos="4650"/>
        </w:tabs>
        <w:ind w:left="4650" w:hanging="360"/>
      </w:pPr>
      <w:rPr>
        <w:rFonts w:ascii="Symbol" w:hAnsi="Symbol" w:hint="default"/>
      </w:rPr>
    </w:lvl>
    <w:lvl w:ilvl="4" w:tplc="04180003" w:tentative="1">
      <w:start w:val="1"/>
      <w:numFmt w:val="bullet"/>
      <w:lvlText w:val="o"/>
      <w:lvlJc w:val="left"/>
      <w:pPr>
        <w:tabs>
          <w:tab w:val="num" w:pos="5370"/>
        </w:tabs>
        <w:ind w:left="5370" w:hanging="360"/>
      </w:pPr>
      <w:rPr>
        <w:rFonts w:ascii="Courier New" w:hAnsi="Courier New" w:cs="Courier New" w:hint="default"/>
      </w:rPr>
    </w:lvl>
    <w:lvl w:ilvl="5" w:tplc="04180005" w:tentative="1">
      <w:start w:val="1"/>
      <w:numFmt w:val="bullet"/>
      <w:lvlText w:val=""/>
      <w:lvlJc w:val="left"/>
      <w:pPr>
        <w:tabs>
          <w:tab w:val="num" w:pos="6090"/>
        </w:tabs>
        <w:ind w:left="6090" w:hanging="360"/>
      </w:pPr>
      <w:rPr>
        <w:rFonts w:ascii="Wingdings" w:hAnsi="Wingdings" w:hint="default"/>
      </w:rPr>
    </w:lvl>
    <w:lvl w:ilvl="6" w:tplc="04180001" w:tentative="1">
      <w:start w:val="1"/>
      <w:numFmt w:val="bullet"/>
      <w:lvlText w:val=""/>
      <w:lvlJc w:val="left"/>
      <w:pPr>
        <w:tabs>
          <w:tab w:val="num" w:pos="6810"/>
        </w:tabs>
        <w:ind w:left="6810" w:hanging="360"/>
      </w:pPr>
      <w:rPr>
        <w:rFonts w:ascii="Symbol" w:hAnsi="Symbol" w:hint="default"/>
      </w:rPr>
    </w:lvl>
    <w:lvl w:ilvl="7" w:tplc="04180003" w:tentative="1">
      <w:start w:val="1"/>
      <w:numFmt w:val="bullet"/>
      <w:lvlText w:val="o"/>
      <w:lvlJc w:val="left"/>
      <w:pPr>
        <w:tabs>
          <w:tab w:val="num" w:pos="7530"/>
        </w:tabs>
        <w:ind w:left="7530" w:hanging="360"/>
      </w:pPr>
      <w:rPr>
        <w:rFonts w:ascii="Courier New" w:hAnsi="Courier New" w:cs="Courier New" w:hint="default"/>
      </w:rPr>
    </w:lvl>
    <w:lvl w:ilvl="8" w:tplc="04180005" w:tentative="1">
      <w:start w:val="1"/>
      <w:numFmt w:val="bullet"/>
      <w:lvlText w:val=""/>
      <w:lvlJc w:val="left"/>
      <w:pPr>
        <w:tabs>
          <w:tab w:val="num" w:pos="8250"/>
        </w:tabs>
        <w:ind w:left="8250" w:hanging="360"/>
      </w:pPr>
      <w:rPr>
        <w:rFonts w:ascii="Wingdings" w:hAnsi="Wingdings" w:hint="default"/>
      </w:rPr>
    </w:lvl>
  </w:abstractNum>
  <w:abstractNum w:abstractNumId="46">
    <w:nsid w:val="78CD2747"/>
    <w:multiLevelType w:val="singleLevel"/>
    <w:tmpl w:val="24541A0E"/>
    <w:lvl w:ilvl="0">
      <w:start w:val="3"/>
      <w:numFmt w:val="decimal"/>
      <w:lvlText w:val="(%1) "/>
      <w:legacy w:legacy="1" w:legacySpace="0" w:legacyIndent="283"/>
      <w:lvlJc w:val="left"/>
      <w:pPr>
        <w:ind w:left="571" w:hanging="283"/>
      </w:pPr>
      <w:rPr>
        <w:rFonts w:ascii="Times New Roman" w:hAnsi="Times New Roman" w:hint="default"/>
        <w:b w:val="0"/>
        <w:i w:val="0"/>
        <w:sz w:val="28"/>
        <w:u w:val="none"/>
      </w:rPr>
    </w:lvl>
  </w:abstractNum>
  <w:abstractNum w:abstractNumId="47">
    <w:nsid w:val="7E1072F3"/>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8"/>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7"/>
  </w:num>
  <w:num w:numId="5">
    <w:abstractNumId w:val="40"/>
  </w:num>
  <w:num w:numId="6">
    <w:abstractNumId w:val="33"/>
  </w:num>
  <w:num w:numId="7">
    <w:abstractNumId w:val="17"/>
  </w:num>
  <w:num w:numId="8">
    <w:abstractNumId w:val="19"/>
  </w:num>
  <w:num w:numId="9">
    <w:abstractNumId w:val="39"/>
  </w:num>
  <w:num w:numId="10">
    <w:abstractNumId w:val="18"/>
  </w:num>
  <w:num w:numId="11">
    <w:abstractNumId w:val="1"/>
  </w:num>
  <w:num w:numId="12">
    <w:abstractNumId w:val="5"/>
  </w:num>
  <w:num w:numId="13">
    <w:abstractNumId w:val="45"/>
  </w:num>
  <w:num w:numId="14">
    <w:abstractNumId w:val="42"/>
  </w:num>
  <w:num w:numId="15">
    <w:abstractNumId w:val="12"/>
  </w:num>
  <w:num w:numId="16">
    <w:abstractNumId w:val="2"/>
  </w:num>
  <w:num w:numId="17">
    <w:abstractNumId w:val="29"/>
  </w:num>
  <w:num w:numId="18">
    <w:abstractNumId w:val="35"/>
  </w:num>
  <w:num w:numId="19">
    <w:abstractNumId w:val="14"/>
  </w:num>
  <w:num w:numId="20">
    <w:abstractNumId w:val="26"/>
  </w:num>
  <w:num w:numId="21">
    <w:abstractNumId w:val="16"/>
  </w:num>
  <w:num w:numId="22">
    <w:abstractNumId w:val="11"/>
  </w:num>
  <w:num w:numId="23">
    <w:abstractNumId w:val="9"/>
  </w:num>
  <w:num w:numId="24">
    <w:abstractNumId w:val="38"/>
  </w:num>
  <w:num w:numId="25">
    <w:abstractNumId w:val="25"/>
  </w:num>
  <w:num w:numId="26">
    <w:abstractNumId w:val="36"/>
  </w:num>
  <w:num w:numId="27">
    <w:abstractNumId w:val="27"/>
  </w:num>
  <w:num w:numId="28">
    <w:abstractNumId w:val="46"/>
  </w:num>
  <w:num w:numId="29">
    <w:abstractNumId w:val="23"/>
  </w:num>
  <w:num w:numId="30">
    <w:abstractNumId w:val="47"/>
  </w:num>
  <w:num w:numId="31">
    <w:abstractNumId w:val="37"/>
  </w:num>
  <w:num w:numId="32">
    <w:abstractNumId w:val="3"/>
  </w:num>
  <w:num w:numId="33">
    <w:abstractNumId w:val="43"/>
  </w:num>
  <w:num w:numId="34">
    <w:abstractNumId w:val="31"/>
  </w:num>
  <w:num w:numId="35">
    <w:abstractNumId w:val="6"/>
  </w:num>
  <w:num w:numId="36">
    <w:abstractNumId w:val="20"/>
  </w:num>
  <w:num w:numId="37">
    <w:abstractNumId w:val="13"/>
  </w:num>
  <w:num w:numId="38">
    <w:abstractNumId w:val="32"/>
  </w:num>
  <w:num w:numId="39">
    <w:abstractNumId w:val="10"/>
  </w:num>
  <w:num w:numId="40">
    <w:abstractNumId w:val="24"/>
  </w:num>
  <w:num w:numId="41">
    <w:abstractNumId w:val="21"/>
  </w:num>
  <w:num w:numId="42">
    <w:abstractNumId w:val="44"/>
  </w:num>
  <w:num w:numId="43">
    <w:abstractNumId w:val="34"/>
  </w:num>
  <w:num w:numId="44">
    <w:abstractNumId w:val="28"/>
  </w:num>
  <w:num w:numId="45">
    <w:abstractNumId w:val="41"/>
  </w:num>
  <w:num w:numId="46">
    <w:abstractNumId w:val="30"/>
  </w:num>
  <w:num w:numId="47">
    <w:abstractNumId w:val="4"/>
  </w:num>
  <w:num w:numId="4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267A6"/>
    <w:rsid w:val="00037BEF"/>
    <w:rsid w:val="000D789C"/>
    <w:rsid w:val="001043B3"/>
    <w:rsid w:val="00151B08"/>
    <w:rsid w:val="001741D3"/>
    <w:rsid w:val="001B6B19"/>
    <w:rsid w:val="001D7BFC"/>
    <w:rsid w:val="001E3F17"/>
    <w:rsid w:val="001E5E9D"/>
    <w:rsid w:val="00217F2C"/>
    <w:rsid w:val="00304419"/>
    <w:rsid w:val="00326DE0"/>
    <w:rsid w:val="00345D66"/>
    <w:rsid w:val="004A7E5A"/>
    <w:rsid w:val="004F3446"/>
    <w:rsid w:val="005026D8"/>
    <w:rsid w:val="005045BB"/>
    <w:rsid w:val="005A34A3"/>
    <w:rsid w:val="00664BBD"/>
    <w:rsid w:val="00666C31"/>
    <w:rsid w:val="006C5207"/>
    <w:rsid w:val="006D3187"/>
    <w:rsid w:val="00706F5A"/>
    <w:rsid w:val="00783195"/>
    <w:rsid w:val="007F1D4D"/>
    <w:rsid w:val="00811060"/>
    <w:rsid w:val="008362FB"/>
    <w:rsid w:val="008469C7"/>
    <w:rsid w:val="008B0A10"/>
    <w:rsid w:val="008C672A"/>
    <w:rsid w:val="008F4862"/>
    <w:rsid w:val="009317FF"/>
    <w:rsid w:val="00951EAF"/>
    <w:rsid w:val="009D7157"/>
    <w:rsid w:val="009F7467"/>
    <w:rsid w:val="00A72988"/>
    <w:rsid w:val="00A87F0A"/>
    <w:rsid w:val="00B25C78"/>
    <w:rsid w:val="00B54A06"/>
    <w:rsid w:val="00BB0830"/>
    <w:rsid w:val="00BD762F"/>
    <w:rsid w:val="00D405AB"/>
    <w:rsid w:val="00D776DE"/>
    <w:rsid w:val="00DB767C"/>
    <w:rsid w:val="00E20630"/>
    <w:rsid w:val="00E91F39"/>
    <w:rsid w:val="00EB623E"/>
    <w:rsid w:val="00ED64ED"/>
    <w:rsid w:val="00ED7424"/>
    <w:rsid w:val="00F91719"/>
    <w:rsid w:val="00FA0547"/>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445552">
      <w:bodyDiv w:val="1"/>
      <w:marLeft w:val="0"/>
      <w:marRight w:val="0"/>
      <w:marTop w:val="0"/>
      <w:marBottom w:val="0"/>
      <w:divBdr>
        <w:top w:val="none" w:sz="0" w:space="0" w:color="auto"/>
        <w:left w:val="none" w:sz="0" w:space="0" w:color="auto"/>
        <w:bottom w:val="none" w:sz="0" w:space="0" w:color="auto"/>
        <w:right w:val="none" w:sz="0" w:space="0" w:color="auto"/>
      </w:divBdr>
    </w:div>
    <w:div w:id="368381494">
      <w:bodyDiv w:val="1"/>
      <w:marLeft w:val="0"/>
      <w:marRight w:val="0"/>
      <w:marTop w:val="0"/>
      <w:marBottom w:val="0"/>
      <w:divBdr>
        <w:top w:val="none" w:sz="0" w:space="0" w:color="auto"/>
        <w:left w:val="none" w:sz="0" w:space="0" w:color="auto"/>
        <w:bottom w:val="none" w:sz="0" w:space="0" w:color="auto"/>
        <w:right w:val="none" w:sz="0" w:space="0" w:color="auto"/>
      </w:divBdr>
    </w:div>
    <w:div w:id="483863409">
      <w:bodyDiv w:val="1"/>
      <w:marLeft w:val="0"/>
      <w:marRight w:val="0"/>
      <w:marTop w:val="0"/>
      <w:marBottom w:val="0"/>
      <w:divBdr>
        <w:top w:val="none" w:sz="0" w:space="0" w:color="auto"/>
        <w:left w:val="none" w:sz="0" w:space="0" w:color="auto"/>
        <w:bottom w:val="none" w:sz="0" w:space="0" w:color="auto"/>
        <w:right w:val="none" w:sz="0" w:space="0" w:color="auto"/>
      </w:divBdr>
    </w:div>
    <w:div w:id="537199871">
      <w:bodyDiv w:val="1"/>
      <w:marLeft w:val="0"/>
      <w:marRight w:val="0"/>
      <w:marTop w:val="0"/>
      <w:marBottom w:val="0"/>
      <w:divBdr>
        <w:top w:val="none" w:sz="0" w:space="0" w:color="auto"/>
        <w:left w:val="none" w:sz="0" w:space="0" w:color="auto"/>
        <w:bottom w:val="none" w:sz="0" w:space="0" w:color="auto"/>
        <w:right w:val="none" w:sz="0" w:space="0" w:color="auto"/>
      </w:divBdr>
    </w:div>
    <w:div w:id="668557846">
      <w:bodyDiv w:val="1"/>
      <w:marLeft w:val="0"/>
      <w:marRight w:val="0"/>
      <w:marTop w:val="0"/>
      <w:marBottom w:val="0"/>
      <w:divBdr>
        <w:top w:val="none" w:sz="0" w:space="0" w:color="auto"/>
        <w:left w:val="none" w:sz="0" w:space="0" w:color="auto"/>
        <w:bottom w:val="none" w:sz="0" w:space="0" w:color="auto"/>
        <w:right w:val="none" w:sz="0" w:space="0" w:color="auto"/>
      </w:divBdr>
    </w:div>
    <w:div w:id="779180091">
      <w:bodyDiv w:val="1"/>
      <w:marLeft w:val="0"/>
      <w:marRight w:val="0"/>
      <w:marTop w:val="0"/>
      <w:marBottom w:val="0"/>
      <w:divBdr>
        <w:top w:val="none" w:sz="0" w:space="0" w:color="auto"/>
        <w:left w:val="none" w:sz="0" w:space="0" w:color="auto"/>
        <w:bottom w:val="none" w:sz="0" w:space="0" w:color="auto"/>
        <w:right w:val="none" w:sz="0" w:space="0" w:color="auto"/>
      </w:divBdr>
    </w:div>
    <w:div w:id="913048824">
      <w:bodyDiv w:val="1"/>
      <w:marLeft w:val="0"/>
      <w:marRight w:val="0"/>
      <w:marTop w:val="0"/>
      <w:marBottom w:val="0"/>
      <w:divBdr>
        <w:top w:val="none" w:sz="0" w:space="0" w:color="auto"/>
        <w:left w:val="none" w:sz="0" w:space="0" w:color="auto"/>
        <w:bottom w:val="none" w:sz="0" w:space="0" w:color="auto"/>
        <w:right w:val="none" w:sz="0" w:space="0" w:color="auto"/>
      </w:divBdr>
    </w:div>
    <w:div w:id="1125195113">
      <w:bodyDiv w:val="1"/>
      <w:marLeft w:val="0"/>
      <w:marRight w:val="0"/>
      <w:marTop w:val="0"/>
      <w:marBottom w:val="0"/>
      <w:divBdr>
        <w:top w:val="none" w:sz="0" w:space="0" w:color="auto"/>
        <w:left w:val="none" w:sz="0" w:space="0" w:color="auto"/>
        <w:bottom w:val="none" w:sz="0" w:space="0" w:color="auto"/>
        <w:right w:val="none" w:sz="0" w:space="0" w:color="auto"/>
      </w:divBdr>
    </w:div>
    <w:div w:id="1580825320">
      <w:bodyDiv w:val="1"/>
      <w:marLeft w:val="0"/>
      <w:marRight w:val="0"/>
      <w:marTop w:val="0"/>
      <w:marBottom w:val="0"/>
      <w:divBdr>
        <w:top w:val="none" w:sz="0" w:space="0" w:color="auto"/>
        <w:left w:val="none" w:sz="0" w:space="0" w:color="auto"/>
        <w:bottom w:val="none" w:sz="0" w:space="0" w:color="auto"/>
        <w:right w:val="none" w:sz="0" w:space="0" w:color="auto"/>
      </w:divBdr>
    </w:div>
    <w:div w:id="1616980437">
      <w:bodyDiv w:val="1"/>
      <w:marLeft w:val="0"/>
      <w:marRight w:val="0"/>
      <w:marTop w:val="0"/>
      <w:marBottom w:val="0"/>
      <w:divBdr>
        <w:top w:val="none" w:sz="0" w:space="0" w:color="auto"/>
        <w:left w:val="none" w:sz="0" w:space="0" w:color="auto"/>
        <w:bottom w:val="none" w:sz="0" w:space="0" w:color="auto"/>
        <w:right w:val="none" w:sz="0" w:space="0" w:color="auto"/>
      </w:divBdr>
    </w:div>
    <w:div w:id="185980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0.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AE82F-01E9-4496-AA10-89EF97B61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936</Words>
  <Characters>5339</Characters>
  <Application>Microsoft Office Word</Application>
  <DocSecurity>0</DocSecurity>
  <Lines>44</Lines>
  <Paragraphs>12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6263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5</cp:revision>
  <cp:lastPrinted>2018-10-10T07:58:00Z</cp:lastPrinted>
  <dcterms:created xsi:type="dcterms:W3CDTF">2018-10-10T06:47:00Z</dcterms:created>
  <dcterms:modified xsi:type="dcterms:W3CDTF">2018-10-10T08:04:00Z</dcterms:modified>
</cp:coreProperties>
</file>